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28"/>
          <w:szCs w:val="28"/>
        </w:rPr>
        <w:t>附件2：</w:t>
      </w: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南京中医药大学科研诚信专项考试结果统计报送表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报送单位（公章）：                              报送时间：   年   月  日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66"/>
        <w:gridCol w:w="1669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参考类别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总人数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实际参考人数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合格人数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不合格人数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通过率（%）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教师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5160" w:firstLineChars="215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单位负责人签名：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91879"/>
    <w:rsid w:val="316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2021-04-09T02:22:00Z</dcterms:created>
  <dc:creator>万俟鸢</dc:creator>
  <cp:lastModifiedBy>万俟鸢</cp:lastModifiedBy>
  <dcterms:modified xsi:type="dcterms:W3CDTF">2021-04-09T02:22:44Z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E59F14AF26C64E009E3D23E6435D6C28</vt:lpwstr>
  </property>
</Properties>
</file>