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5F939" w14:textId="77777777" w:rsidR="00347EEE" w:rsidRDefault="00E64414">
      <w:pPr>
        <w:tabs>
          <w:tab w:val="left" w:pos="426"/>
        </w:tabs>
        <w:spacing w:line="560" w:lineRule="exac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附件1</w:t>
      </w:r>
    </w:p>
    <w:p w14:paraId="00D6C34C" w14:textId="77777777" w:rsidR="00347EEE" w:rsidRPr="000B3BED" w:rsidRDefault="00E64414">
      <w:pPr>
        <w:tabs>
          <w:tab w:val="left" w:pos="426"/>
        </w:tabs>
        <w:spacing w:beforeLines="50" w:before="120" w:afterLines="150" w:after="360" w:line="700" w:lineRule="exact"/>
        <w:jc w:val="center"/>
        <w:rPr>
          <w:rFonts w:ascii="方正小标宋简体" w:eastAsia="方正小标宋简体" w:hAnsi="黑体"/>
          <w:color w:val="000000"/>
          <w:sz w:val="44"/>
        </w:rPr>
      </w:pPr>
      <w:r w:rsidRPr="000B3BED">
        <w:rPr>
          <w:rFonts w:ascii="方正小标宋简体" w:eastAsia="方正小标宋简体" w:hAnsi="黑体" w:hint="eastAsia"/>
          <w:color w:val="000000"/>
          <w:sz w:val="44"/>
        </w:rPr>
        <w:t>基本推选条件</w:t>
      </w:r>
    </w:p>
    <w:p w14:paraId="4A0EE7F1" w14:textId="77777777" w:rsidR="00347EEE" w:rsidRPr="003C6EE1" w:rsidRDefault="00150C47" w:rsidP="003C6EE1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小标宋" w:eastAsia="小标宋" w:hAnsi="黑体" w:hint="eastAsia"/>
          <w:color w:val="000000"/>
          <w:sz w:val="44"/>
        </w:rPr>
        <w:t xml:space="preserve"> </w:t>
      </w:r>
      <w:r w:rsidR="00E64414" w:rsidRPr="003C6EE1">
        <w:rPr>
          <w:rFonts w:ascii="仿宋_GB2312" w:eastAsia="仿宋_GB2312" w:hAnsi="宋体" w:hint="eastAsia"/>
          <w:sz w:val="32"/>
          <w:szCs w:val="32"/>
        </w:rPr>
        <w:t>参考“典赞·</w:t>
      </w:r>
      <w:r w:rsidR="00E64414" w:rsidRPr="003C6EE1">
        <w:rPr>
          <w:rFonts w:ascii="仿宋_GB2312" w:eastAsia="仿宋_GB2312" w:hAnsi="宋体"/>
          <w:sz w:val="32"/>
          <w:szCs w:val="32"/>
        </w:rPr>
        <w:t>2020</w:t>
      </w:r>
      <w:r w:rsidR="00E64414" w:rsidRPr="003C6EE1">
        <w:rPr>
          <w:rFonts w:ascii="仿宋_GB2312" w:eastAsia="仿宋_GB2312" w:hAnsi="宋体" w:hint="eastAsia"/>
          <w:sz w:val="32"/>
          <w:szCs w:val="32"/>
        </w:rPr>
        <w:t>科普中国”活动，基本推选条件如下：</w:t>
      </w:r>
    </w:p>
    <w:p w14:paraId="38E4DE45" w14:textId="77777777" w:rsidR="00347EEE" w:rsidRPr="003C6EE1" w:rsidRDefault="00E64414" w:rsidP="0064043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C6EE1">
        <w:rPr>
          <w:rFonts w:ascii="黑体" w:eastAsia="黑体" w:hAnsi="黑体" w:hint="eastAsia"/>
          <w:sz w:val="32"/>
          <w:szCs w:val="32"/>
        </w:rPr>
        <w:t>一、年度科普人物基本推选条件</w:t>
      </w:r>
    </w:p>
    <w:p w14:paraId="3F2FDA94" w14:textId="77777777" w:rsidR="00347EEE" w:rsidRDefault="00E64414" w:rsidP="0064043E">
      <w:pPr>
        <w:spacing w:line="60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仿宋_GB2312" w:eastAsia="仿宋_GB2312" w:hint="eastAsia"/>
          <w:sz w:val="32"/>
        </w:rPr>
        <w:t>年度科普人物分为基层科普人物、科研科普人物、科普特别人物等三类，各类分别约占三分之一。</w:t>
      </w:r>
    </w:p>
    <w:p w14:paraId="29E12D9E" w14:textId="77777777" w:rsidR="00347EEE" w:rsidRDefault="00E64414" w:rsidP="0064043E">
      <w:pPr>
        <w:spacing w:line="600" w:lineRule="exact"/>
        <w:ind w:firstLineChars="200" w:firstLine="640"/>
        <w:rPr>
          <w:rFonts w:ascii="楷体_GB2312" w:eastAsia="楷体_GB2312" w:hAnsi="仿宋"/>
          <w:sz w:val="32"/>
        </w:rPr>
      </w:pPr>
      <w:r>
        <w:rPr>
          <w:rFonts w:ascii="楷体_GB2312" w:eastAsia="楷体_GB2312" w:hAnsi="仿宋" w:hint="eastAsia"/>
          <w:sz w:val="32"/>
        </w:rPr>
        <w:t>（一）基层科普人物</w:t>
      </w:r>
    </w:p>
    <w:p w14:paraId="3E9FD5AC" w14:textId="77777777" w:rsidR="00347EEE" w:rsidRDefault="00E64414" w:rsidP="0064043E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1.热爱科普事业，长期在一线从事具体科普工作的人员，包括科技辅导员、科普中国信息员、农技推广员、流动科技馆和科普大篷车工作人员等。</w:t>
      </w:r>
    </w:p>
    <w:p w14:paraId="14D50812" w14:textId="77777777" w:rsidR="00347EEE" w:rsidRDefault="00E64414" w:rsidP="0064043E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2.具有较强的科技传播、推广、示范和组织能力，业务素质好，坚持创新，特色突出。</w:t>
      </w:r>
    </w:p>
    <w:p w14:paraId="4BA3532F" w14:textId="77777777" w:rsidR="00347EEE" w:rsidRDefault="00E64414" w:rsidP="0064043E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3.带头开展和组织科普活动，受众面广，深受公众欢迎，科普工作成效显著。 </w:t>
      </w:r>
    </w:p>
    <w:p w14:paraId="53BB1833" w14:textId="77777777" w:rsidR="00347EEE" w:rsidRDefault="00E64414" w:rsidP="0064043E">
      <w:pPr>
        <w:spacing w:line="60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楷体_GB2312" w:eastAsia="楷体_GB2312" w:hAnsi="仿宋" w:hint="eastAsia"/>
          <w:sz w:val="32"/>
        </w:rPr>
        <w:t>（二）</w:t>
      </w:r>
      <w:r>
        <w:rPr>
          <w:rFonts w:ascii="楷体_GB2312" w:eastAsia="楷体_GB2312" w:hint="eastAsia"/>
          <w:sz w:val="32"/>
        </w:rPr>
        <w:t>科研科普人物</w:t>
      </w:r>
    </w:p>
    <w:p w14:paraId="4B9C4C78" w14:textId="77777777" w:rsidR="00347EEE" w:rsidRDefault="00E64414" w:rsidP="0064043E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1.</w:t>
      </w:r>
      <w:r>
        <w:rPr>
          <w:rFonts w:ascii="仿宋_GB2312" w:eastAsia="仿宋_GB2312" w:hint="eastAsia"/>
          <w:sz w:val="32"/>
        </w:rPr>
        <w:t xml:space="preserve"> 热爱科普事业，</w:t>
      </w:r>
      <w:r>
        <w:rPr>
          <w:rFonts w:ascii="仿宋_GB2312" w:eastAsia="仿宋_GB2312" w:hAnsi="仿宋" w:hint="eastAsia"/>
          <w:sz w:val="32"/>
        </w:rPr>
        <w:t>长期从事</w:t>
      </w:r>
      <w:r>
        <w:rPr>
          <w:rFonts w:ascii="仿宋_GB2312" w:eastAsia="仿宋_GB2312" w:hint="eastAsia"/>
          <w:sz w:val="32"/>
        </w:rPr>
        <w:t>科普工作的科研工作者，积极参与科普报告的老科学家，</w:t>
      </w:r>
      <w:r>
        <w:rPr>
          <w:rFonts w:ascii="仿宋_GB2312" w:eastAsia="仿宋_GB2312" w:hAnsi="仿宋" w:hint="eastAsia"/>
          <w:sz w:val="32"/>
        </w:rPr>
        <w:t>在促进公众科学素质提升中做出突出贡献。</w:t>
      </w:r>
    </w:p>
    <w:p w14:paraId="462E7FAB" w14:textId="77777777" w:rsidR="00347EEE" w:rsidRDefault="00E64414" w:rsidP="0064043E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2.能够将科研成果通过科普手段广泛传播，开发具有创新性和推广价值的科普作品，取得良好社会反响。</w:t>
      </w:r>
    </w:p>
    <w:p w14:paraId="00E4A86E" w14:textId="77777777" w:rsidR="00347EEE" w:rsidRDefault="00E64414" w:rsidP="0064043E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lastRenderedPageBreak/>
        <w:t>3.科普受众面大，社会效益显著。</w:t>
      </w:r>
    </w:p>
    <w:p w14:paraId="5F1E2740" w14:textId="77777777" w:rsidR="00347EEE" w:rsidRDefault="00E64414" w:rsidP="0064043E">
      <w:pPr>
        <w:spacing w:line="600" w:lineRule="exact"/>
        <w:ind w:firstLineChars="200" w:firstLine="640"/>
        <w:rPr>
          <w:rFonts w:ascii="楷体_GB2312" w:eastAsia="楷体_GB2312" w:hAnsi="仿宋"/>
          <w:sz w:val="32"/>
        </w:rPr>
      </w:pPr>
      <w:r>
        <w:rPr>
          <w:rFonts w:ascii="楷体_GB2312" w:eastAsia="楷体_GB2312" w:hAnsi="仿宋" w:hint="eastAsia"/>
          <w:sz w:val="32"/>
        </w:rPr>
        <w:t>（三）科普特别人物</w:t>
      </w:r>
    </w:p>
    <w:p w14:paraId="22D4B14C" w14:textId="77777777" w:rsidR="00347EEE" w:rsidRDefault="00E64414" w:rsidP="0064043E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热爱科普事业，围绕国家重大发展战略和急难险重任务，</w:t>
      </w:r>
      <w:proofErr w:type="gramStart"/>
      <w:r>
        <w:rPr>
          <w:rFonts w:ascii="仿宋_GB2312" w:eastAsia="仿宋_GB2312" w:hAnsi="仿宋" w:hint="eastAsia"/>
          <w:sz w:val="32"/>
        </w:rPr>
        <w:t>作出</w:t>
      </w:r>
      <w:proofErr w:type="gramEnd"/>
      <w:r>
        <w:rPr>
          <w:rFonts w:ascii="仿宋_GB2312" w:eastAsia="仿宋_GB2312" w:hAnsi="仿宋" w:hint="eastAsia"/>
          <w:sz w:val="32"/>
        </w:rPr>
        <w:t>积极贡献的科普工作者。例如，在今年</w:t>
      </w:r>
      <w:r>
        <w:rPr>
          <w:rFonts w:ascii="仿宋_GB2312" w:eastAsia="仿宋_GB2312" w:hint="eastAsia"/>
          <w:sz w:val="32"/>
        </w:rPr>
        <w:t>脱贫攻坚任务中通过开展科普扶贫、扶</w:t>
      </w:r>
      <w:proofErr w:type="gramStart"/>
      <w:r>
        <w:rPr>
          <w:rFonts w:ascii="仿宋_GB2312" w:eastAsia="仿宋_GB2312" w:hint="eastAsia"/>
          <w:sz w:val="32"/>
        </w:rPr>
        <w:t>智成效</w:t>
      </w:r>
      <w:proofErr w:type="gramEnd"/>
      <w:r>
        <w:rPr>
          <w:rFonts w:ascii="仿宋_GB2312" w:eastAsia="仿宋_GB2312" w:hint="eastAsia"/>
          <w:sz w:val="32"/>
        </w:rPr>
        <w:t>显著的，在疫情防控、防汛救灾中通过开展应急科普成效显著的。</w:t>
      </w:r>
    </w:p>
    <w:p w14:paraId="54A276E4" w14:textId="77777777" w:rsidR="00347EEE" w:rsidRDefault="00E64414" w:rsidP="0064043E">
      <w:pPr>
        <w:spacing w:line="600" w:lineRule="exact"/>
        <w:ind w:firstLineChars="200" w:firstLine="643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b/>
          <w:sz w:val="32"/>
        </w:rPr>
        <w:t>二、</w:t>
      </w:r>
      <w:r>
        <w:rPr>
          <w:rFonts w:ascii="黑体" w:eastAsia="黑体" w:hAnsi="黑体" w:hint="eastAsia"/>
          <w:color w:val="000000"/>
          <w:sz w:val="32"/>
        </w:rPr>
        <w:t>年度科普作品基本推选条件</w:t>
      </w:r>
    </w:p>
    <w:p w14:paraId="77B7F133" w14:textId="77777777" w:rsidR="00347EEE" w:rsidRDefault="00E64414" w:rsidP="0064043E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年度科普作品分为科普图书图文、科普影音视频、科普展览展品等三类，各类分别约占三分之一。</w:t>
      </w:r>
    </w:p>
    <w:p w14:paraId="66AD32B4" w14:textId="77777777" w:rsidR="00347EEE" w:rsidRDefault="00E64414" w:rsidP="0064043E">
      <w:pPr>
        <w:spacing w:line="600" w:lineRule="exact"/>
        <w:ind w:firstLineChars="200" w:firstLine="640"/>
        <w:rPr>
          <w:rFonts w:ascii="楷体_GB2312" w:eastAsia="楷体_GB2312" w:hAnsi="仿宋"/>
          <w:sz w:val="32"/>
        </w:rPr>
      </w:pPr>
      <w:r>
        <w:rPr>
          <w:rFonts w:ascii="楷体_GB2312" w:eastAsia="楷体_GB2312" w:hAnsi="仿宋" w:hint="eastAsia"/>
          <w:sz w:val="32"/>
        </w:rPr>
        <w:t>（一）科普图书图文</w:t>
      </w:r>
    </w:p>
    <w:p w14:paraId="1D7F02ED" w14:textId="77777777" w:rsidR="00347EEE" w:rsidRDefault="00E64414" w:rsidP="0064043E">
      <w:pPr>
        <w:spacing w:line="60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1.</w:t>
      </w:r>
      <w:r w:rsidRPr="002363BA">
        <w:rPr>
          <w:rFonts w:eastAsia="仿宋_GB2312"/>
          <w:kern w:val="0"/>
          <w:sz w:val="32"/>
        </w:rPr>
        <w:t>2018</w:t>
      </w:r>
      <w:r>
        <w:rPr>
          <w:rFonts w:ascii="仿宋_GB2312" w:eastAsia="仿宋_GB2312" w:hAnsi="仿宋" w:hint="eastAsia"/>
          <w:kern w:val="0"/>
          <w:sz w:val="32"/>
        </w:rPr>
        <w:t>年</w:t>
      </w:r>
      <w:r w:rsidRPr="002363BA">
        <w:rPr>
          <w:rFonts w:eastAsia="仿宋_GB2312"/>
          <w:kern w:val="0"/>
          <w:sz w:val="32"/>
        </w:rPr>
        <w:t>1</w:t>
      </w:r>
      <w:r>
        <w:rPr>
          <w:rFonts w:ascii="仿宋_GB2312" w:eastAsia="仿宋_GB2312" w:hAnsi="仿宋" w:hint="eastAsia"/>
          <w:kern w:val="0"/>
          <w:sz w:val="32"/>
        </w:rPr>
        <w:t>月-</w:t>
      </w:r>
      <w:r w:rsidRPr="002363BA">
        <w:rPr>
          <w:rFonts w:eastAsia="仿宋_GB2312"/>
          <w:kern w:val="0"/>
          <w:sz w:val="32"/>
        </w:rPr>
        <w:t>2020</w:t>
      </w:r>
      <w:r>
        <w:rPr>
          <w:rFonts w:ascii="仿宋_GB2312" w:eastAsia="仿宋_GB2312" w:hAnsi="仿宋" w:hint="eastAsia"/>
          <w:kern w:val="0"/>
          <w:sz w:val="32"/>
        </w:rPr>
        <w:t>年</w:t>
      </w:r>
      <w:r w:rsidRPr="002363BA">
        <w:rPr>
          <w:rFonts w:eastAsia="仿宋_GB2312"/>
          <w:kern w:val="0"/>
          <w:sz w:val="32"/>
        </w:rPr>
        <w:t>8</w:t>
      </w:r>
      <w:r>
        <w:rPr>
          <w:rFonts w:ascii="仿宋_GB2312" w:eastAsia="仿宋_GB2312" w:hAnsi="仿宋" w:hint="eastAsia"/>
          <w:kern w:val="0"/>
          <w:sz w:val="32"/>
        </w:rPr>
        <w:t>月期间，在国内首次公开出版或发布的原创中文类</w:t>
      </w:r>
      <w:r>
        <w:rPr>
          <w:rFonts w:ascii="仿宋_GB2312" w:eastAsia="仿宋_GB2312" w:hAnsi="仿宋" w:hint="eastAsia"/>
          <w:sz w:val="32"/>
        </w:rPr>
        <w:t xml:space="preserve">科普图书图文。 </w:t>
      </w:r>
    </w:p>
    <w:p w14:paraId="2CA00847" w14:textId="77777777" w:rsidR="00347EEE" w:rsidRDefault="00E64414" w:rsidP="0064043E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2.</w:t>
      </w:r>
      <w:proofErr w:type="gramStart"/>
      <w:r>
        <w:rPr>
          <w:rFonts w:ascii="仿宋_GB2312" w:eastAsia="仿宋_GB2312" w:hAnsi="仿宋" w:hint="eastAsia"/>
          <w:sz w:val="32"/>
        </w:rPr>
        <w:t>套书需在</w:t>
      </w:r>
      <w:proofErr w:type="gramEnd"/>
      <w:r>
        <w:rPr>
          <w:rFonts w:ascii="仿宋_GB2312" w:eastAsia="仿宋_GB2312" w:hAnsi="仿宋" w:hint="eastAsia"/>
          <w:sz w:val="32"/>
        </w:rPr>
        <w:t>全部完成出版后整套参评；丛书可整套参评，也可以其中单册图书参评。科普图文字数不限、制作精良，成系列图文优先，利用互联网和新媒体等平台传播量高、影响力大。</w:t>
      </w:r>
    </w:p>
    <w:p w14:paraId="126A5EE4" w14:textId="77777777" w:rsidR="00347EEE" w:rsidRDefault="00E64414" w:rsidP="0064043E">
      <w:pPr>
        <w:spacing w:line="600" w:lineRule="exact"/>
        <w:ind w:firstLine="640"/>
        <w:rPr>
          <w:rFonts w:ascii="仿宋_GB2312" w:eastAsia="仿宋_GB2312" w:hAnsi="仿宋"/>
          <w:kern w:val="0"/>
          <w:sz w:val="32"/>
        </w:rPr>
      </w:pPr>
      <w:r>
        <w:rPr>
          <w:rFonts w:ascii="仿宋_GB2312" w:eastAsia="仿宋_GB2312" w:hAnsi="仿宋" w:hint="eastAsia"/>
          <w:sz w:val="32"/>
        </w:rPr>
        <w:t>3.参评的科普图书要</w:t>
      </w:r>
      <w:r>
        <w:rPr>
          <w:rFonts w:ascii="仿宋_GB2312" w:eastAsia="仿宋_GB2312" w:hAnsi="仿宋" w:hint="eastAsia"/>
          <w:kern w:val="0"/>
          <w:sz w:val="32"/>
        </w:rPr>
        <w:t>达到国家合格品标准</w:t>
      </w:r>
      <w:r>
        <w:rPr>
          <w:rFonts w:ascii="仿宋_GB2312" w:eastAsia="仿宋_GB2312" w:hAnsi="仿宋" w:hint="eastAsia"/>
          <w:sz w:val="32"/>
        </w:rPr>
        <w:t>，</w:t>
      </w:r>
      <w:r>
        <w:rPr>
          <w:rFonts w:ascii="仿宋_GB2312" w:eastAsia="仿宋_GB2312" w:hAnsi="仿宋" w:hint="eastAsia"/>
          <w:kern w:val="0"/>
          <w:sz w:val="32"/>
        </w:rPr>
        <w:t>具有较好的发行量和受众面。</w:t>
      </w:r>
    </w:p>
    <w:p w14:paraId="15C7152A" w14:textId="77777777" w:rsidR="00347EEE" w:rsidRDefault="00E64414" w:rsidP="0064043E">
      <w:pPr>
        <w:spacing w:line="600" w:lineRule="exact"/>
        <w:ind w:firstLineChars="200" w:firstLine="640"/>
        <w:rPr>
          <w:rFonts w:ascii="楷体_GB2312" w:eastAsia="楷体_GB2312" w:hAnsi="仿宋"/>
          <w:sz w:val="32"/>
        </w:rPr>
      </w:pPr>
      <w:r>
        <w:rPr>
          <w:rFonts w:ascii="楷体_GB2312" w:eastAsia="楷体_GB2312" w:hAnsi="仿宋" w:hint="eastAsia"/>
          <w:sz w:val="32"/>
        </w:rPr>
        <w:t>（二）科普影音视频</w:t>
      </w:r>
    </w:p>
    <w:p w14:paraId="1183B8EA" w14:textId="77777777" w:rsidR="00347EEE" w:rsidRDefault="00E64414" w:rsidP="0064043E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lastRenderedPageBreak/>
        <w:t>1.</w:t>
      </w:r>
      <w:r w:rsidRPr="002363BA">
        <w:rPr>
          <w:rFonts w:eastAsia="仿宋_GB2312"/>
          <w:sz w:val="32"/>
        </w:rPr>
        <w:t>2018</w:t>
      </w:r>
      <w:r>
        <w:rPr>
          <w:rFonts w:ascii="仿宋_GB2312" w:eastAsia="仿宋_GB2312" w:hAnsi="仿宋" w:hint="eastAsia"/>
          <w:sz w:val="32"/>
        </w:rPr>
        <w:t>年</w:t>
      </w:r>
      <w:r w:rsidRPr="002363BA">
        <w:rPr>
          <w:rFonts w:eastAsia="仿宋_GB2312"/>
          <w:sz w:val="32"/>
        </w:rPr>
        <w:t>1</w:t>
      </w:r>
      <w:r>
        <w:rPr>
          <w:rFonts w:ascii="仿宋_GB2312" w:eastAsia="仿宋_GB2312" w:hAnsi="仿宋" w:hint="eastAsia"/>
          <w:sz w:val="32"/>
        </w:rPr>
        <w:t>月-</w:t>
      </w:r>
      <w:r w:rsidRPr="002363BA">
        <w:rPr>
          <w:rFonts w:eastAsia="仿宋_GB2312"/>
          <w:sz w:val="32"/>
        </w:rPr>
        <w:t>2020</w:t>
      </w:r>
      <w:r>
        <w:rPr>
          <w:rFonts w:ascii="仿宋_GB2312" w:eastAsia="仿宋_GB2312" w:hAnsi="仿宋" w:hint="eastAsia"/>
          <w:sz w:val="32"/>
        </w:rPr>
        <w:t>年</w:t>
      </w:r>
      <w:r w:rsidRPr="002363BA">
        <w:rPr>
          <w:rFonts w:eastAsia="仿宋_GB2312"/>
          <w:sz w:val="32"/>
        </w:rPr>
        <w:t>8</w:t>
      </w:r>
      <w:r>
        <w:rPr>
          <w:rFonts w:ascii="仿宋_GB2312" w:eastAsia="仿宋_GB2312" w:hAnsi="仿宋" w:hint="eastAsia"/>
          <w:sz w:val="32"/>
        </w:rPr>
        <w:t>月期间在国内影院、电视台、广播、网络平台等首次公开播映或正式发布的原创中文类</w:t>
      </w:r>
      <w:r>
        <w:rPr>
          <w:rFonts w:ascii="仿宋_GB2312" w:eastAsia="仿宋_GB2312" w:hint="eastAsia"/>
          <w:sz w:val="32"/>
        </w:rPr>
        <w:t>科普影视、音频和视频</w:t>
      </w:r>
      <w:r>
        <w:rPr>
          <w:rFonts w:ascii="仿宋_GB2312" w:eastAsia="仿宋_GB2312" w:hAnsi="仿宋" w:hint="eastAsia"/>
          <w:sz w:val="32"/>
        </w:rPr>
        <w:t>。作品无知识产权纠纷，符合相关政策规定。</w:t>
      </w:r>
    </w:p>
    <w:p w14:paraId="05599585" w14:textId="77777777" w:rsidR="00347EEE" w:rsidRDefault="00E64414" w:rsidP="0064043E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2.科普</w:t>
      </w:r>
      <w:proofErr w:type="gramStart"/>
      <w:r>
        <w:rPr>
          <w:rFonts w:ascii="仿宋_GB2312" w:eastAsia="仿宋_GB2312" w:hAnsi="仿宋" w:hint="eastAsia"/>
          <w:sz w:val="32"/>
        </w:rPr>
        <w:t>影视包括</w:t>
      </w:r>
      <w:proofErr w:type="gramEnd"/>
      <w:r>
        <w:rPr>
          <w:rFonts w:ascii="仿宋_GB2312" w:eastAsia="仿宋_GB2312" w:hAnsi="仿宋" w:hint="eastAsia"/>
          <w:sz w:val="32"/>
        </w:rPr>
        <w:t>纪录片、教育片、动画片、科幻片等，符合国家有关影视播出、放映技术指标的有关规定。</w:t>
      </w:r>
    </w:p>
    <w:p w14:paraId="58C9BEBF" w14:textId="77777777" w:rsidR="00347EEE" w:rsidRDefault="00E64414" w:rsidP="0064043E">
      <w:pPr>
        <w:spacing w:line="60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仿宋" w:hint="eastAsia"/>
          <w:sz w:val="32"/>
        </w:rPr>
        <w:t>3.科普音视频主要是面向广播渠道和新媒体、网络平台等渠道公开发表的音视频精品资源，成系列的科普音视频优先，作品要制作精良，</w:t>
      </w:r>
      <w:r>
        <w:rPr>
          <w:rFonts w:ascii="仿宋_GB2312" w:eastAsia="仿宋_GB2312" w:hAnsi="宋体" w:hint="eastAsia"/>
          <w:sz w:val="32"/>
        </w:rPr>
        <w:t>具有广泛传播力和社会影响力。</w:t>
      </w:r>
    </w:p>
    <w:p w14:paraId="4EA77E67" w14:textId="77777777" w:rsidR="00347EEE" w:rsidRDefault="00E64414" w:rsidP="0064043E">
      <w:pPr>
        <w:spacing w:line="600" w:lineRule="exact"/>
        <w:ind w:firstLineChars="200" w:firstLine="640"/>
        <w:rPr>
          <w:rFonts w:ascii="楷体_GB2312" w:eastAsia="楷体_GB2312" w:hAnsi="仿宋"/>
          <w:sz w:val="32"/>
        </w:rPr>
      </w:pPr>
      <w:r>
        <w:rPr>
          <w:rFonts w:ascii="楷体_GB2312" w:eastAsia="楷体_GB2312" w:hAnsi="仿宋" w:hint="eastAsia"/>
          <w:sz w:val="32"/>
        </w:rPr>
        <w:t>（三）科普展览展品</w:t>
      </w:r>
    </w:p>
    <w:p w14:paraId="0AA9072B" w14:textId="77777777" w:rsidR="00347EEE" w:rsidRDefault="00E64414" w:rsidP="0064043E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/>
          <w:sz w:val="32"/>
        </w:rPr>
        <w:t>1.</w:t>
      </w:r>
      <w:r w:rsidRPr="002363BA">
        <w:rPr>
          <w:rFonts w:eastAsia="仿宋_GB2312"/>
          <w:sz w:val="32"/>
        </w:rPr>
        <w:t>2018</w:t>
      </w:r>
      <w:r>
        <w:rPr>
          <w:rFonts w:ascii="仿宋_GB2312" w:eastAsia="仿宋_GB2312" w:hAnsi="仿宋"/>
          <w:sz w:val="32"/>
        </w:rPr>
        <w:t>年</w:t>
      </w:r>
      <w:r w:rsidRPr="002363BA">
        <w:rPr>
          <w:rFonts w:eastAsia="仿宋_GB2312"/>
          <w:sz w:val="32"/>
        </w:rPr>
        <w:t>1</w:t>
      </w:r>
      <w:r>
        <w:rPr>
          <w:rFonts w:ascii="仿宋_GB2312" w:eastAsia="仿宋_GB2312" w:hAnsi="仿宋"/>
          <w:sz w:val="32"/>
        </w:rPr>
        <w:t>月-</w:t>
      </w:r>
      <w:r w:rsidRPr="002363BA">
        <w:rPr>
          <w:rFonts w:eastAsia="仿宋_GB2312"/>
          <w:sz w:val="32"/>
        </w:rPr>
        <w:t>2020</w:t>
      </w:r>
      <w:r>
        <w:rPr>
          <w:rFonts w:ascii="仿宋_GB2312" w:eastAsia="仿宋_GB2312" w:hAnsi="仿宋"/>
          <w:sz w:val="32"/>
        </w:rPr>
        <w:t>年</w:t>
      </w:r>
      <w:r w:rsidRPr="002363BA">
        <w:rPr>
          <w:rFonts w:eastAsia="仿宋_GB2312"/>
          <w:sz w:val="32"/>
        </w:rPr>
        <w:t>8</w:t>
      </w:r>
      <w:r>
        <w:rPr>
          <w:rFonts w:ascii="仿宋_GB2312" w:eastAsia="仿宋_GB2312" w:hAnsi="仿宋"/>
          <w:sz w:val="32"/>
        </w:rPr>
        <w:t>月期间举办的科普展览和展出展品。</w:t>
      </w:r>
    </w:p>
    <w:p w14:paraId="1184B69E" w14:textId="77777777" w:rsidR="00347EEE" w:rsidRDefault="00E64414" w:rsidP="0064043E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/>
          <w:sz w:val="32"/>
        </w:rPr>
        <w:t>2.要为弘扬科学精神、普及科学知识，围绕科学现象、原理、技术应用等设计的展览和展品。</w:t>
      </w:r>
    </w:p>
    <w:p w14:paraId="2B5E9581" w14:textId="77777777" w:rsidR="00347EEE" w:rsidRDefault="00E64414" w:rsidP="0064043E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/>
          <w:sz w:val="32"/>
        </w:rPr>
        <w:t>3.能够体现时代精神，具有良好的展示效果，能够达到形式设计与内容设计的和谐统一，能够形象展示科学现象和原理。</w:t>
      </w:r>
    </w:p>
    <w:p w14:paraId="669A41FD" w14:textId="77777777" w:rsidR="00347EEE" w:rsidRDefault="00347EEE">
      <w:pPr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</w:p>
    <w:p w14:paraId="46E275BB" w14:textId="77777777" w:rsidR="00347EEE" w:rsidRDefault="00347EEE">
      <w:pPr>
        <w:jc w:val="left"/>
      </w:pPr>
    </w:p>
    <w:p w14:paraId="78CB5335" w14:textId="77777777" w:rsidR="00347EEE" w:rsidRDefault="00347EEE">
      <w:pPr>
        <w:jc w:val="left"/>
      </w:pPr>
    </w:p>
    <w:p w14:paraId="2B441503" w14:textId="77777777" w:rsidR="00347EEE" w:rsidRDefault="00347EEE">
      <w:pPr>
        <w:jc w:val="left"/>
      </w:pPr>
    </w:p>
    <w:p w14:paraId="6DE6D832" w14:textId="77777777" w:rsidR="00347EEE" w:rsidRDefault="00347EEE">
      <w:pPr>
        <w:jc w:val="left"/>
      </w:pPr>
    </w:p>
    <w:p w14:paraId="4C00FAA3" w14:textId="77777777" w:rsidR="00347EEE" w:rsidRDefault="00347EEE">
      <w:pPr>
        <w:jc w:val="left"/>
      </w:pPr>
    </w:p>
    <w:p w14:paraId="5C9C1E73" w14:textId="77777777" w:rsidR="00347EEE" w:rsidRDefault="00347EEE">
      <w:pPr>
        <w:jc w:val="left"/>
      </w:pPr>
    </w:p>
    <w:p w14:paraId="6C48F672" w14:textId="77777777" w:rsidR="00347EEE" w:rsidRDefault="00347EEE">
      <w:pPr>
        <w:jc w:val="left"/>
      </w:pPr>
    </w:p>
    <w:p w14:paraId="462356FE" w14:textId="77777777" w:rsidR="00347EEE" w:rsidRDefault="00347EEE">
      <w:pPr>
        <w:jc w:val="left"/>
      </w:pPr>
    </w:p>
    <w:p w14:paraId="54CD378C" w14:textId="77777777" w:rsidR="00347EEE" w:rsidRDefault="00347EEE">
      <w:pPr>
        <w:jc w:val="left"/>
      </w:pPr>
    </w:p>
    <w:p w14:paraId="5FD8D790" w14:textId="77777777" w:rsidR="00347EEE" w:rsidRDefault="00347EEE">
      <w:pPr>
        <w:jc w:val="left"/>
      </w:pPr>
    </w:p>
    <w:p w14:paraId="1CD2AA1F" w14:textId="77777777" w:rsidR="00347EEE" w:rsidRDefault="00347EEE">
      <w:pPr>
        <w:jc w:val="left"/>
      </w:pPr>
    </w:p>
    <w:p w14:paraId="58D535EF" w14:textId="77777777" w:rsidR="00347EEE" w:rsidRDefault="00347EEE">
      <w:pPr>
        <w:jc w:val="left"/>
      </w:pPr>
    </w:p>
    <w:p w14:paraId="06830764" w14:textId="77777777" w:rsidR="00347EEE" w:rsidRDefault="00347EEE">
      <w:pPr>
        <w:jc w:val="left"/>
      </w:pPr>
    </w:p>
    <w:p w14:paraId="5F219AB8" w14:textId="77777777" w:rsidR="00347EEE" w:rsidRDefault="00347EEE">
      <w:pPr>
        <w:jc w:val="left"/>
      </w:pPr>
    </w:p>
    <w:sectPr w:rsidR="00347EEE" w:rsidSect="00ED19CA">
      <w:pgSz w:w="12240" w:h="15840"/>
      <w:pgMar w:top="1701" w:right="1531" w:bottom="1701" w:left="153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79376" w14:textId="77777777" w:rsidR="00D15DF4" w:rsidRDefault="00D15DF4" w:rsidP="00E965F4">
      <w:r>
        <w:separator/>
      </w:r>
    </w:p>
  </w:endnote>
  <w:endnote w:type="continuationSeparator" w:id="0">
    <w:p w14:paraId="146C6D4C" w14:textId="77777777" w:rsidR="00D15DF4" w:rsidRDefault="00D15DF4" w:rsidP="00E9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064D0" w14:textId="77777777" w:rsidR="00D15DF4" w:rsidRDefault="00D15DF4" w:rsidP="00E965F4">
      <w:r>
        <w:separator/>
      </w:r>
    </w:p>
  </w:footnote>
  <w:footnote w:type="continuationSeparator" w:id="0">
    <w:p w14:paraId="1D19529E" w14:textId="77777777" w:rsidR="00D15DF4" w:rsidRDefault="00D15DF4" w:rsidP="00E96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EE"/>
    <w:rsid w:val="00022FD3"/>
    <w:rsid w:val="00024D52"/>
    <w:rsid w:val="0004308F"/>
    <w:rsid w:val="00074A81"/>
    <w:rsid w:val="00084BDD"/>
    <w:rsid w:val="000B3BED"/>
    <w:rsid w:val="00150C47"/>
    <w:rsid w:val="002363BA"/>
    <w:rsid w:val="00347EEE"/>
    <w:rsid w:val="003C6EE1"/>
    <w:rsid w:val="003D56B8"/>
    <w:rsid w:val="0046518D"/>
    <w:rsid w:val="004F4E43"/>
    <w:rsid w:val="00591F1D"/>
    <w:rsid w:val="0064043E"/>
    <w:rsid w:val="00671057"/>
    <w:rsid w:val="006D1DC1"/>
    <w:rsid w:val="00730C04"/>
    <w:rsid w:val="00762842"/>
    <w:rsid w:val="00776280"/>
    <w:rsid w:val="008047DF"/>
    <w:rsid w:val="0088069D"/>
    <w:rsid w:val="008A7931"/>
    <w:rsid w:val="008F1CB7"/>
    <w:rsid w:val="00970D62"/>
    <w:rsid w:val="00A3224B"/>
    <w:rsid w:val="00A32CE8"/>
    <w:rsid w:val="00AA324D"/>
    <w:rsid w:val="00AC17BF"/>
    <w:rsid w:val="00B13814"/>
    <w:rsid w:val="00B36508"/>
    <w:rsid w:val="00B65786"/>
    <w:rsid w:val="00D15DF4"/>
    <w:rsid w:val="00D62132"/>
    <w:rsid w:val="00DE5173"/>
    <w:rsid w:val="00E55013"/>
    <w:rsid w:val="00E64414"/>
    <w:rsid w:val="00E66BBD"/>
    <w:rsid w:val="00E67056"/>
    <w:rsid w:val="00E965F4"/>
    <w:rsid w:val="00EC3D41"/>
    <w:rsid w:val="00ED19CA"/>
    <w:rsid w:val="00EF760F"/>
    <w:rsid w:val="00F7229B"/>
    <w:rsid w:val="00F81F24"/>
    <w:rsid w:val="220D1C0E"/>
    <w:rsid w:val="3B06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67CA6"/>
  <w15:docId w15:val="{8E1D137E-DAAA-4A2E-A98F-E149DA44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64414"/>
    <w:rPr>
      <w:sz w:val="18"/>
      <w:szCs w:val="18"/>
    </w:rPr>
  </w:style>
  <w:style w:type="character" w:customStyle="1" w:styleId="a4">
    <w:name w:val="批注框文本 字符"/>
    <w:basedOn w:val="a0"/>
    <w:link w:val="a3"/>
    <w:rsid w:val="00E64414"/>
    <w:rPr>
      <w:kern w:val="2"/>
      <w:sz w:val="18"/>
      <w:szCs w:val="18"/>
    </w:rPr>
  </w:style>
  <w:style w:type="paragraph" w:styleId="a5">
    <w:name w:val="header"/>
    <w:basedOn w:val="a"/>
    <w:link w:val="a6"/>
    <w:rsid w:val="00E96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965F4"/>
    <w:rPr>
      <w:kern w:val="2"/>
      <w:sz w:val="18"/>
      <w:szCs w:val="18"/>
    </w:rPr>
  </w:style>
  <w:style w:type="paragraph" w:styleId="a7">
    <w:name w:val="footer"/>
    <w:basedOn w:val="a"/>
    <w:link w:val="a8"/>
    <w:rsid w:val="00E96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965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1152946844@qq.com</cp:lastModifiedBy>
  <cp:revision>2</cp:revision>
  <cp:lastPrinted>2020-09-08T07:59:00Z</cp:lastPrinted>
  <dcterms:created xsi:type="dcterms:W3CDTF">2020-09-09T06:46:00Z</dcterms:created>
  <dcterms:modified xsi:type="dcterms:W3CDTF">2020-09-09T06:46:00Z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