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1</w:t>
      </w:r>
    </w:p>
    <w:p>
      <w:pPr>
        <w:spacing w:after="156" w:afterLines="50"/>
        <w:jc w:val="center"/>
        <w:rPr>
          <w:rFonts w:hint="default" w:ascii="黑体" w:hAnsi="黑体" w:eastAsia="黑体"/>
          <w:b/>
          <w:sz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2023年度</w:t>
      </w:r>
      <w:r>
        <w:rPr>
          <w:rFonts w:hint="eastAsia" w:ascii="黑体" w:hAnsi="黑体" w:eastAsia="黑体"/>
          <w:b/>
          <w:sz w:val="32"/>
        </w:rPr>
        <w:t>重点科研平台</w:t>
      </w:r>
      <w:r>
        <w:rPr>
          <w:rFonts w:hint="eastAsia" w:ascii="黑体" w:hAnsi="黑体" w:eastAsia="黑体"/>
          <w:b/>
          <w:sz w:val="32"/>
          <w:lang w:val="en-US" w:eastAsia="zh-CN"/>
        </w:rPr>
        <w:t>考核名单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899"/>
        <w:gridCol w:w="4802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序号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依托学院</w:t>
            </w:r>
          </w:p>
        </w:tc>
        <w:tc>
          <w:tcPr>
            <w:tcW w:w="48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平台名称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第一临床医学院</w:t>
            </w:r>
          </w:p>
        </w:tc>
        <w:tc>
          <w:tcPr>
            <w:tcW w:w="480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国家中医药管理局中医瘀热病机重点研究室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吴勉华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叶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99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江苏省中医药防治肿瘤协同创新中心、江苏省抗肿瘤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中药工程研究中心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国家中医药管理局名医验方评价与转化重点研究室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程海波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99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儿童健康与中医药省高校重点实验室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赵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99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江苏省中医外用药开发与应用工程研究中心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曾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针灸推拿学院·养生康复学院</w:t>
            </w:r>
          </w:p>
        </w:tc>
        <w:tc>
          <w:tcPr>
            <w:tcW w:w="480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江苏省中医药健康养生技术工程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研究中心</w:t>
            </w:r>
          </w:p>
        </w:tc>
        <w:tc>
          <w:tcPr>
            <w:tcW w:w="1121" w:type="dxa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陈涤平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8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药学院</w:t>
            </w:r>
          </w:p>
        </w:tc>
        <w:tc>
          <w:tcPr>
            <w:tcW w:w="480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中药资源产业化与方剂创新药物国家地方联合工程研究中心、国家中医药管理局中药资源循环利用重点研究室、江苏省中药资源产业化过程协同创新中心</w:t>
            </w:r>
            <w:r>
              <w:rPr>
                <w:rFonts w:hint="eastAsia" w:cs="Times New Roman"/>
                <w:sz w:val="22"/>
                <w:szCs w:val="22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江苏省方剂高技术研究重点实验室、江苏省方剂研究重点实验室、江苏省理血方剂创新药物工程中心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段金廒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江苏省中药药效与安全性评价重点实验室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陆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江苏省海洋药物研究开发中心、江苏省海洋药用生物资源研究与开发重点实验室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吴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中药功效物质省高校重点实验室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胡立宏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江苏省中药高效给药系统工程技术研究中心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狄留庆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江苏省植物药深加工工程研究中心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朱华旭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江苏省经典名方工程研究中心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程建明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医学院</w:t>
            </w:r>
          </w:p>
        </w:tc>
        <w:tc>
          <w:tcPr>
            <w:tcW w:w="480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神经退行性疾病药靶与药物省高校重点实验室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朱立峰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DE5ZTVjOGNlZTk3YTI3NjgzZDUxZDUzZWFhMTMifQ=="/>
  </w:docVars>
  <w:rsids>
    <w:rsidRoot w:val="00000000"/>
    <w:rsid w:val="117475A9"/>
    <w:rsid w:val="12D26E6C"/>
    <w:rsid w:val="206B48DC"/>
    <w:rsid w:val="397F3D71"/>
    <w:rsid w:val="4EE203EF"/>
    <w:rsid w:val="52B328DB"/>
    <w:rsid w:val="54001F9D"/>
    <w:rsid w:val="61512EE5"/>
    <w:rsid w:val="634C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484</Characters>
  <Lines>0</Lines>
  <Paragraphs>0</Paragraphs>
  <TotalTime>2</TotalTime>
  <ScaleCrop>false</ScaleCrop>
  <LinksUpToDate>false</LinksUpToDate>
  <CharactersWithSpaces>494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2024-06-12T02:08:00Z</dcterms:created>
  <dc:creator>DELL</dc:creator>
  <cp:lastModifiedBy>孙秀娟</cp:lastModifiedBy>
  <cp:lastPrinted>2024-06-14T07:01:43Z</cp:lastPrinted>
  <dcterms:modified xsi:type="dcterms:W3CDTF">2024-06-14T07:03:57Z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115AFEA8EFCA4DD083AB021A0D013CFC_12</vt:lpwstr>
  </property>
</Properties>
</file>