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96" w:rsidRPr="00ED6BE4" w:rsidRDefault="00D30796" w:rsidP="00D30796">
      <w:pPr>
        <w:spacing w:line="381" w:lineRule="exact"/>
        <w:ind w:left="192" w:right="-20" w:firstLine="0"/>
        <w:rPr>
          <w:rFonts w:ascii="黑体" w:eastAsia="黑体" w:hAnsi="黑体"/>
          <w:szCs w:val="32"/>
        </w:rPr>
      </w:pPr>
      <w:r w:rsidRPr="00ED6BE4">
        <w:rPr>
          <w:rFonts w:ascii="黑体" w:eastAsia="黑体" w:hAnsi="黑体" w:cs="Microsoft JhengHei"/>
          <w:spacing w:val="2"/>
          <w:position w:val="-1"/>
          <w:szCs w:val="32"/>
        </w:rPr>
        <w:t>附</w:t>
      </w:r>
      <w:r w:rsidRPr="00ED6BE4">
        <w:rPr>
          <w:rFonts w:ascii="黑体" w:eastAsia="黑体" w:hAnsi="黑体" w:cs="Microsoft JhengHei"/>
          <w:position w:val="-1"/>
          <w:szCs w:val="32"/>
        </w:rPr>
        <w:t>件</w:t>
      </w:r>
      <w:r w:rsidRPr="00ED6BE4">
        <w:rPr>
          <w:rFonts w:ascii="黑体" w:eastAsia="黑体" w:hAnsi="黑体"/>
          <w:position w:val="-1"/>
          <w:szCs w:val="32"/>
        </w:rPr>
        <w:t>5</w:t>
      </w:r>
    </w:p>
    <w:p w:rsidR="00ED6BE4" w:rsidRPr="00ED6BE4" w:rsidRDefault="00ED6BE4" w:rsidP="00ED6BE4">
      <w:pPr>
        <w:spacing w:line="505" w:lineRule="exact"/>
        <w:ind w:left="1660" w:right="1722"/>
        <w:jc w:val="center"/>
        <w:rPr>
          <w:rFonts w:ascii="Microsoft JhengHei" w:eastAsia="Microsoft JhengHei" w:hAnsi="Microsoft JhengHei" w:cs="Microsoft JhengHei"/>
          <w:b/>
          <w:sz w:val="40"/>
          <w:szCs w:val="44"/>
        </w:rPr>
      </w:pPr>
      <w:r w:rsidRPr="00ED6BE4">
        <w:rPr>
          <w:rFonts w:ascii="Microsoft JhengHei" w:eastAsia="Microsoft JhengHei" w:hAnsi="Microsoft JhengHei" w:cs="Microsoft JhengHei"/>
          <w:b/>
          <w:spacing w:val="2"/>
          <w:w w:val="99"/>
          <w:position w:val="1"/>
          <w:sz w:val="40"/>
          <w:szCs w:val="44"/>
        </w:rPr>
        <w:t>省</w:t>
      </w:r>
      <w:r w:rsidRPr="00ED6BE4">
        <w:rPr>
          <w:rFonts w:ascii="Microsoft JhengHei" w:eastAsia="Microsoft JhengHei" w:hAnsi="Microsoft JhengHei" w:cs="Microsoft JhengHei"/>
          <w:b/>
          <w:w w:val="99"/>
          <w:position w:val="1"/>
          <w:sz w:val="40"/>
          <w:szCs w:val="44"/>
        </w:rPr>
        <w:t>前沿</w:t>
      </w:r>
      <w:r w:rsidRPr="00ED6BE4">
        <w:rPr>
          <w:rFonts w:ascii="Microsoft JhengHei" w:eastAsia="Microsoft JhengHei" w:hAnsi="Microsoft JhengHei" w:cs="Microsoft JhengHei"/>
          <w:b/>
          <w:spacing w:val="2"/>
          <w:w w:val="99"/>
          <w:position w:val="1"/>
          <w:sz w:val="40"/>
          <w:szCs w:val="44"/>
        </w:rPr>
        <w:t>引</w:t>
      </w:r>
      <w:r w:rsidRPr="00ED6BE4">
        <w:rPr>
          <w:rFonts w:ascii="Microsoft JhengHei" w:eastAsia="Microsoft JhengHei" w:hAnsi="Microsoft JhengHei" w:cs="Microsoft JhengHei"/>
          <w:b/>
          <w:w w:val="99"/>
          <w:position w:val="1"/>
          <w:sz w:val="40"/>
          <w:szCs w:val="44"/>
        </w:rPr>
        <w:t>领</w:t>
      </w:r>
      <w:r w:rsidRPr="00ED6BE4">
        <w:rPr>
          <w:rFonts w:ascii="Microsoft JhengHei" w:eastAsia="Microsoft JhengHei" w:hAnsi="Microsoft JhengHei" w:cs="Microsoft JhengHei"/>
          <w:b/>
          <w:spacing w:val="2"/>
          <w:w w:val="99"/>
          <w:position w:val="1"/>
          <w:sz w:val="40"/>
          <w:szCs w:val="44"/>
        </w:rPr>
        <w:t>技</w:t>
      </w:r>
      <w:r w:rsidRPr="00ED6BE4">
        <w:rPr>
          <w:rFonts w:ascii="Microsoft JhengHei" w:eastAsia="Microsoft JhengHei" w:hAnsi="Microsoft JhengHei" w:cs="Microsoft JhengHei"/>
          <w:b/>
          <w:w w:val="99"/>
          <w:position w:val="1"/>
          <w:sz w:val="40"/>
          <w:szCs w:val="44"/>
        </w:rPr>
        <w:t>术基</w:t>
      </w:r>
      <w:r w:rsidRPr="00ED6BE4">
        <w:rPr>
          <w:rFonts w:ascii="Microsoft JhengHei" w:eastAsia="Microsoft JhengHei" w:hAnsi="Microsoft JhengHei" w:cs="Microsoft JhengHei"/>
          <w:b/>
          <w:spacing w:val="2"/>
          <w:w w:val="99"/>
          <w:position w:val="1"/>
          <w:sz w:val="40"/>
          <w:szCs w:val="44"/>
        </w:rPr>
        <w:t>础</w:t>
      </w:r>
      <w:r w:rsidRPr="00ED6BE4">
        <w:rPr>
          <w:rFonts w:ascii="Microsoft JhengHei" w:eastAsia="Microsoft JhengHei" w:hAnsi="Microsoft JhengHei" w:cs="Microsoft JhengHei"/>
          <w:b/>
          <w:w w:val="99"/>
          <w:position w:val="1"/>
          <w:sz w:val="40"/>
          <w:szCs w:val="44"/>
        </w:rPr>
        <w:t>研</w:t>
      </w:r>
      <w:r w:rsidRPr="00ED6BE4">
        <w:rPr>
          <w:rFonts w:ascii="Microsoft JhengHei" w:eastAsia="Microsoft JhengHei" w:hAnsi="Microsoft JhengHei" w:cs="Microsoft JhengHei"/>
          <w:b/>
          <w:spacing w:val="2"/>
          <w:w w:val="99"/>
          <w:position w:val="1"/>
          <w:sz w:val="40"/>
          <w:szCs w:val="44"/>
        </w:rPr>
        <w:t>究</w:t>
      </w:r>
      <w:r w:rsidRPr="00ED6BE4">
        <w:rPr>
          <w:rFonts w:ascii="Microsoft JhengHei" w:eastAsia="Microsoft JhengHei" w:hAnsi="Microsoft JhengHei" w:cs="Microsoft JhengHei"/>
          <w:b/>
          <w:w w:val="99"/>
          <w:position w:val="1"/>
          <w:sz w:val="40"/>
          <w:szCs w:val="44"/>
        </w:rPr>
        <w:t>专项</w:t>
      </w:r>
    </w:p>
    <w:p w:rsidR="00ED6BE4" w:rsidRPr="00ED6BE4" w:rsidRDefault="00ED6BE4" w:rsidP="00ED6BE4">
      <w:pPr>
        <w:spacing w:line="682" w:lineRule="exact"/>
        <w:ind w:left="1881" w:right="1938"/>
        <w:jc w:val="center"/>
        <w:rPr>
          <w:rFonts w:ascii="Microsoft JhengHei" w:eastAsia="Microsoft JhengHei" w:hAnsi="Microsoft JhengHei" w:cs="Microsoft JhengHei"/>
          <w:b/>
          <w:sz w:val="40"/>
          <w:szCs w:val="44"/>
        </w:rPr>
      </w:pPr>
      <w:r w:rsidRPr="00ED6BE4">
        <w:rPr>
          <w:rFonts w:ascii="Microsoft JhengHei" w:eastAsia="Microsoft JhengHei" w:hAnsi="Microsoft JhengHei" w:cs="Microsoft JhengHei"/>
          <w:b/>
          <w:spacing w:val="2"/>
          <w:w w:val="99"/>
          <w:position w:val="-2"/>
          <w:sz w:val="40"/>
          <w:szCs w:val="44"/>
        </w:rPr>
        <w:t>重</w:t>
      </w:r>
      <w:r w:rsidRPr="00ED6BE4">
        <w:rPr>
          <w:rFonts w:ascii="Microsoft JhengHei" w:eastAsia="Microsoft JhengHei" w:hAnsi="Microsoft JhengHei" w:cs="Microsoft JhengHei"/>
          <w:b/>
          <w:w w:val="99"/>
          <w:position w:val="-2"/>
          <w:sz w:val="40"/>
          <w:szCs w:val="44"/>
        </w:rPr>
        <w:t>点研</w:t>
      </w:r>
      <w:r w:rsidRPr="00ED6BE4">
        <w:rPr>
          <w:rFonts w:ascii="Microsoft JhengHei" w:eastAsia="Microsoft JhengHei" w:hAnsi="Microsoft JhengHei" w:cs="Microsoft JhengHei"/>
          <w:b/>
          <w:spacing w:val="2"/>
          <w:w w:val="99"/>
          <w:position w:val="-2"/>
          <w:sz w:val="40"/>
          <w:szCs w:val="44"/>
        </w:rPr>
        <w:t>究</w:t>
      </w:r>
      <w:r w:rsidRPr="00ED6BE4">
        <w:rPr>
          <w:rFonts w:ascii="Microsoft JhengHei" w:eastAsia="Microsoft JhengHei" w:hAnsi="Microsoft JhengHei" w:cs="Microsoft JhengHei"/>
          <w:b/>
          <w:w w:val="99"/>
          <w:position w:val="-2"/>
          <w:sz w:val="40"/>
          <w:szCs w:val="44"/>
        </w:rPr>
        <w:t>方</w:t>
      </w:r>
      <w:r w:rsidRPr="00ED6BE4">
        <w:rPr>
          <w:rFonts w:ascii="Microsoft JhengHei" w:eastAsia="Microsoft JhengHei" w:hAnsi="Microsoft JhengHei" w:cs="Microsoft JhengHei"/>
          <w:b/>
          <w:spacing w:val="4"/>
          <w:w w:val="99"/>
          <w:position w:val="-2"/>
          <w:sz w:val="40"/>
          <w:szCs w:val="44"/>
        </w:rPr>
        <w:t>向</w:t>
      </w:r>
      <w:r w:rsidRPr="00ED6BE4">
        <w:rPr>
          <w:rFonts w:ascii="Microsoft JhengHei" w:eastAsia="Microsoft JhengHei" w:hAnsi="Microsoft JhengHei" w:cs="Microsoft JhengHei"/>
          <w:b/>
          <w:color w:val="111111"/>
          <w:w w:val="99"/>
          <w:position w:val="-2"/>
          <w:sz w:val="40"/>
          <w:szCs w:val="44"/>
        </w:rPr>
        <w:t>建议</w:t>
      </w:r>
      <w:r w:rsidRPr="00ED6BE4">
        <w:rPr>
          <w:rFonts w:ascii="Microsoft JhengHei" w:eastAsia="Microsoft JhengHei" w:hAnsi="Microsoft JhengHei" w:cs="Microsoft JhengHei"/>
          <w:b/>
          <w:color w:val="111111"/>
          <w:spacing w:val="2"/>
          <w:w w:val="99"/>
          <w:position w:val="-2"/>
          <w:sz w:val="40"/>
          <w:szCs w:val="44"/>
        </w:rPr>
        <w:t>（</w:t>
      </w:r>
      <w:r w:rsidRPr="00ED6BE4">
        <w:rPr>
          <w:rFonts w:ascii="Microsoft JhengHei" w:eastAsia="Microsoft JhengHei" w:hAnsi="Microsoft JhengHei" w:cs="Microsoft JhengHei"/>
          <w:b/>
          <w:color w:val="111111"/>
          <w:w w:val="99"/>
          <w:position w:val="-2"/>
          <w:sz w:val="40"/>
          <w:szCs w:val="44"/>
        </w:rPr>
        <w:t>格</w:t>
      </w:r>
      <w:r w:rsidRPr="00ED6BE4">
        <w:rPr>
          <w:rFonts w:ascii="Microsoft JhengHei" w:eastAsia="Microsoft JhengHei" w:hAnsi="Microsoft JhengHei" w:cs="Microsoft JhengHei"/>
          <w:b/>
          <w:color w:val="111111"/>
          <w:spacing w:val="2"/>
          <w:w w:val="99"/>
          <w:position w:val="-2"/>
          <w:sz w:val="40"/>
          <w:szCs w:val="44"/>
        </w:rPr>
        <w:t>式</w:t>
      </w:r>
      <w:r w:rsidRPr="00ED6BE4">
        <w:rPr>
          <w:rFonts w:ascii="Microsoft JhengHei" w:eastAsia="Microsoft JhengHei" w:hAnsi="Microsoft JhengHei" w:cs="Microsoft JhengHei"/>
          <w:b/>
          <w:color w:val="111111"/>
          <w:w w:val="99"/>
          <w:position w:val="-2"/>
          <w:sz w:val="40"/>
          <w:szCs w:val="44"/>
        </w:rPr>
        <w:t>）</w:t>
      </w:r>
    </w:p>
    <w:p w:rsidR="00D30796" w:rsidRPr="00ED6BE4" w:rsidRDefault="00D30796" w:rsidP="00D30796">
      <w:pPr>
        <w:spacing w:before="10" w:line="160" w:lineRule="exact"/>
        <w:rPr>
          <w:rFonts w:ascii="黑体" w:eastAsia="黑体" w:hAnsi="黑体"/>
          <w:sz w:val="16"/>
          <w:szCs w:val="16"/>
        </w:rPr>
      </w:pPr>
    </w:p>
    <w:p w:rsidR="00D30796" w:rsidRPr="00ED6BE4" w:rsidRDefault="00D30796" w:rsidP="00D30796">
      <w:pPr>
        <w:spacing w:line="200" w:lineRule="exact"/>
        <w:rPr>
          <w:rFonts w:ascii="黑体" w:eastAsia="黑体" w:hAnsi="黑体"/>
          <w:sz w:val="20"/>
        </w:rPr>
      </w:pPr>
    </w:p>
    <w:p w:rsidR="00D30796" w:rsidRPr="00ED6BE4" w:rsidRDefault="00D30796" w:rsidP="00D30796">
      <w:pPr>
        <w:spacing w:line="200" w:lineRule="exact"/>
        <w:rPr>
          <w:rFonts w:ascii="黑体" w:eastAsia="黑体" w:hAnsi="黑体"/>
          <w:sz w:val="20"/>
        </w:rPr>
      </w:pPr>
    </w:p>
    <w:p w:rsidR="00D30796" w:rsidRPr="00ED6BE4" w:rsidRDefault="00D30796" w:rsidP="00ED6BE4">
      <w:pPr>
        <w:tabs>
          <w:tab w:val="left" w:pos="5500"/>
          <w:tab w:val="left" w:pos="6760"/>
          <w:tab w:val="left" w:pos="7320"/>
          <w:tab w:val="left" w:pos="7880"/>
        </w:tabs>
        <w:spacing w:line="240" w:lineRule="auto"/>
        <w:ind w:right="-20" w:firstLineChars="50" w:firstLine="140"/>
        <w:rPr>
          <w:rFonts w:ascii="黑体" w:eastAsia="黑体" w:hAnsi="黑体" w:cs="Microsoft JhengHei"/>
          <w:sz w:val="28"/>
          <w:szCs w:val="28"/>
        </w:rPr>
      </w:pPr>
      <w:bookmarkStart w:id="0" w:name="_GoBack"/>
      <w:bookmarkEnd w:id="0"/>
      <w:r w:rsidRPr="00ED6BE4">
        <w:rPr>
          <w:rFonts w:ascii="黑体" w:eastAsia="黑体" w:hAnsi="黑体" w:cs="Microsoft JhengHei"/>
          <w:sz w:val="28"/>
          <w:szCs w:val="28"/>
        </w:rPr>
        <w:t>推荐单位（盖</w:t>
      </w:r>
      <w:r w:rsidRPr="00ED6BE4">
        <w:rPr>
          <w:rFonts w:ascii="黑体" w:eastAsia="黑体" w:hAnsi="黑体" w:cs="Microsoft JhengHei"/>
          <w:spacing w:val="-3"/>
          <w:sz w:val="28"/>
          <w:szCs w:val="28"/>
        </w:rPr>
        <w:t>章</w:t>
      </w:r>
      <w:r w:rsidRPr="00ED6BE4">
        <w:rPr>
          <w:rFonts w:ascii="黑体" w:eastAsia="黑体" w:hAnsi="黑体" w:cs="Microsoft JhengHei"/>
          <w:spacing w:val="-2"/>
          <w:sz w:val="28"/>
          <w:szCs w:val="28"/>
        </w:rPr>
        <w:t>）</w:t>
      </w:r>
      <w:r w:rsidRPr="00ED6BE4">
        <w:rPr>
          <w:rFonts w:ascii="黑体" w:eastAsia="黑体" w:hAnsi="黑体" w:cs="Microsoft JhengHei"/>
          <w:sz w:val="28"/>
          <w:szCs w:val="28"/>
        </w:rPr>
        <w:t>：</w:t>
      </w:r>
      <w:r w:rsidRPr="00ED6BE4">
        <w:rPr>
          <w:rFonts w:ascii="黑体" w:eastAsia="黑体" w:hAnsi="黑体" w:cs="Microsoft JhengHei"/>
          <w:sz w:val="28"/>
          <w:szCs w:val="28"/>
        </w:rPr>
        <w:tab/>
      </w:r>
      <w:r w:rsidRPr="00ED6BE4">
        <w:rPr>
          <w:rFonts w:ascii="黑体" w:eastAsia="黑体" w:hAnsi="黑体" w:cs="Microsoft JhengHei"/>
          <w:spacing w:val="2"/>
          <w:sz w:val="28"/>
          <w:szCs w:val="28"/>
        </w:rPr>
        <w:t>时</w:t>
      </w:r>
      <w:r w:rsidRPr="00ED6BE4">
        <w:rPr>
          <w:rFonts w:ascii="黑体" w:eastAsia="黑体" w:hAnsi="黑体" w:cs="Microsoft JhengHei"/>
          <w:sz w:val="28"/>
          <w:szCs w:val="28"/>
        </w:rPr>
        <w:t>间：</w:t>
      </w:r>
      <w:r w:rsidRPr="00ED6BE4">
        <w:rPr>
          <w:rFonts w:ascii="黑体" w:eastAsia="黑体" w:hAnsi="黑体" w:cs="Microsoft JhengHei"/>
          <w:sz w:val="28"/>
          <w:szCs w:val="28"/>
        </w:rPr>
        <w:tab/>
        <w:t>年</w:t>
      </w:r>
      <w:r w:rsidRPr="00ED6BE4">
        <w:rPr>
          <w:rFonts w:ascii="黑体" w:eastAsia="黑体" w:hAnsi="黑体" w:cs="Microsoft JhengHei"/>
          <w:sz w:val="28"/>
          <w:szCs w:val="28"/>
        </w:rPr>
        <w:tab/>
        <w:t>月</w:t>
      </w:r>
      <w:r w:rsidRPr="00ED6BE4">
        <w:rPr>
          <w:rFonts w:ascii="黑体" w:eastAsia="黑体" w:hAnsi="黑体" w:cs="Microsoft JhengHei"/>
          <w:sz w:val="28"/>
          <w:szCs w:val="28"/>
        </w:rPr>
        <w:tab/>
        <w:t>日</w:t>
      </w:r>
    </w:p>
    <w:p w:rsidR="00D30796" w:rsidRPr="00ED6BE4" w:rsidRDefault="00D30796" w:rsidP="00D30796">
      <w:pPr>
        <w:spacing w:before="8" w:line="240" w:lineRule="exact"/>
        <w:rPr>
          <w:rFonts w:ascii="黑体" w:eastAsia="黑体" w:hAnsi="黑体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369"/>
        <w:gridCol w:w="1316"/>
        <w:gridCol w:w="3219"/>
      </w:tblGrid>
      <w:tr w:rsidR="00D30796" w:rsidRPr="00ED6BE4" w:rsidTr="000D1BC1">
        <w:trPr>
          <w:trHeight w:hRule="exact" w:val="7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D30796">
            <w:pPr>
              <w:spacing w:before="61" w:line="240" w:lineRule="auto"/>
              <w:ind w:left="102" w:right="-20" w:firstLine="0"/>
              <w:rPr>
                <w:rFonts w:ascii="黑体" w:eastAsia="黑体" w:hAnsi="黑体" w:cs="Microsoft JhengHei"/>
                <w:sz w:val="28"/>
                <w:szCs w:val="28"/>
              </w:rPr>
            </w:pP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建议研究方向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0D1BC1">
            <w:pPr>
              <w:rPr>
                <w:rFonts w:ascii="黑体" w:eastAsia="黑体" w:hAnsi="黑体"/>
              </w:rPr>
            </w:pPr>
          </w:p>
        </w:tc>
      </w:tr>
      <w:tr w:rsidR="00D30796" w:rsidRPr="00ED6BE4" w:rsidTr="000D1BC1">
        <w:trPr>
          <w:trHeight w:hRule="exact" w:val="77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D30796">
            <w:pPr>
              <w:spacing w:before="59" w:line="240" w:lineRule="auto"/>
              <w:ind w:left="102" w:right="-20" w:firstLine="0"/>
              <w:rPr>
                <w:rFonts w:ascii="黑体" w:eastAsia="黑体" w:hAnsi="黑体" w:cs="Microsoft JhengHei"/>
                <w:sz w:val="28"/>
                <w:szCs w:val="28"/>
              </w:rPr>
            </w:pP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所属产业集群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0D1BC1">
            <w:pPr>
              <w:rPr>
                <w:rFonts w:ascii="黑体" w:eastAsia="黑体" w:hAnsi="黑体"/>
              </w:rPr>
            </w:pPr>
          </w:p>
        </w:tc>
      </w:tr>
      <w:tr w:rsidR="00D30796" w:rsidRPr="00ED6BE4" w:rsidTr="000D1BC1">
        <w:trPr>
          <w:trHeight w:hRule="exact" w:val="82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D30796">
            <w:pPr>
              <w:spacing w:before="85" w:line="240" w:lineRule="auto"/>
              <w:ind w:left="102" w:right="-20" w:firstLine="0"/>
              <w:rPr>
                <w:rFonts w:ascii="黑体" w:eastAsia="黑体" w:hAnsi="黑体" w:cs="Microsoft JhengHei"/>
                <w:sz w:val="28"/>
                <w:szCs w:val="28"/>
              </w:rPr>
            </w:pP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建议人及电话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0D1BC1">
            <w:pPr>
              <w:rPr>
                <w:rFonts w:ascii="黑体" w:eastAsia="黑体" w:hAnsi="黑体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D30796">
            <w:pPr>
              <w:spacing w:line="363" w:lineRule="exact"/>
              <w:ind w:left="103" w:right="-20" w:firstLine="0"/>
              <w:rPr>
                <w:rFonts w:ascii="黑体" w:eastAsia="黑体" w:hAnsi="黑体" w:cs="Microsoft JhengHei"/>
                <w:sz w:val="28"/>
                <w:szCs w:val="28"/>
              </w:rPr>
            </w:pP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联系人</w:t>
            </w:r>
          </w:p>
          <w:p w:rsidR="00D30796" w:rsidRPr="00ED6BE4" w:rsidRDefault="00D30796" w:rsidP="00D30796">
            <w:pPr>
              <w:spacing w:line="410" w:lineRule="exact"/>
              <w:ind w:left="103" w:right="-20" w:firstLine="0"/>
              <w:rPr>
                <w:rFonts w:ascii="黑体" w:eastAsia="黑体" w:hAnsi="黑体" w:cs="Microsoft JhengHei"/>
                <w:sz w:val="28"/>
                <w:szCs w:val="28"/>
              </w:rPr>
            </w:pPr>
            <w:r w:rsidRPr="00ED6BE4">
              <w:rPr>
                <w:rFonts w:ascii="黑体" w:eastAsia="黑体" w:hAnsi="黑体" w:cs="Microsoft JhengHei"/>
                <w:position w:val="-1"/>
                <w:sz w:val="28"/>
                <w:szCs w:val="28"/>
              </w:rPr>
              <w:t>及电话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0D1BC1">
            <w:pPr>
              <w:rPr>
                <w:rFonts w:ascii="黑体" w:eastAsia="黑体" w:hAnsi="黑体"/>
              </w:rPr>
            </w:pPr>
          </w:p>
        </w:tc>
      </w:tr>
      <w:tr w:rsidR="00D30796" w:rsidRPr="00ED6BE4" w:rsidTr="000D1BC1">
        <w:trPr>
          <w:trHeight w:hRule="exact" w:val="1868"/>
        </w:trPr>
        <w:tc>
          <w:tcPr>
            <w:tcW w:w="9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D30796">
            <w:pPr>
              <w:spacing w:line="365" w:lineRule="exact"/>
              <w:ind w:right="-20" w:firstLine="0"/>
              <w:rPr>
                <w:rFonts w:ascii="黑体" w:eastAsia="黑体" w:hAnsi="黑体" w:cs="Microsoft JhengHei"/>
                <w:sz w:val="28"/>
                <w:szCs w:val="28"/>
              </w:rPr>
            </w:pP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一、该方向支</w:t>
            </w:r>
            <w:r w:rsidRPr="00ED6BE4">
              <w:rPr>
                <w:rFonts w:ascii="黑体" w:eastAsia="黑体" w:hAnsi="黑体" w:cs="Microsoft JhengHei"/>
                <w:spacing w:val="-3"/>
                <w:sz w:val="28"/>
                <w:szCs w:val="28"/>
              </w:rPr>
              <w:t>持的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必要性、依据</w:t>
            </w:r>
            <w:r w:rsidRPr="00ED6BE4">
              <w:rPr>
                <w:rFonts w:ascii="黑体" w:eastAsia="黑体" w:hAnsi="黑体" w:cs="Microsoft JhengHei"/>
                <w:spacing w:val="-3"/>
                <w:sz w:val="28"/>
                <w:szCs w:val="28"/>
              </w:rPr>
              <w:t>和意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义</w:t>
            </w:r>
            <w:r w:rsidRPr="00ED6BE4">
              <w:rPr>
                <w:rFonts w:ascii="黑体" w:eastAsia="黑体" w:hAnsi="黑体" w:cs="Microsoft JhengHei"/>
                <w:spacing w:val="4"/>
                <w:sz w:val="28"/>
                <w:szCs w:val="28"/>
              </w:rPr>
              <w:t>（</w:t>
            </w:r>
            <w:r w:rsidRPr="00ED6BE4">
              <w:rPr>
                <w:rFonts w:ascii="黑体" w:eastAsia="黑体" w:hAnsi="黑体"/>
                <w:b/>
                <w:bCs/>
                <w:spacing w:val="-1"/>
                <w:sz w:val="28"/>
                <w:szCs w:val="28"/>
              </w:rPr>
              <w:t>30</w:t>
            </w:r>
            <w:r w:rsidRPr="00ED6BE4">
              <w:rPr>
                <w:rFonts w:ascii="黑体" w:eastAsia="黑体" w:hAnsi="黑体"/>
                <w:b/>
                <w:bCs/>
                <w:spacing w:val="-4"/>
                <w:sz w:val="28"/>
                <w:szCs w:val="28"/>
              </w:rPr>
              <w:t>0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字左右）</w:t>
            </w:r>
          </w:p>
        </w:tc>
      </w:tr>
      <w:tr w:rsidR="00D30796" w:rsidRPr="00ED6BE4" w:rsidTr="000D1BC1">
        <w:trPr>
          <w:trHeight w:hRule="exact" w:val="1783"/>
        </w:trPr>
        <w:tc>
          <w:tcPr>
            <w:tcW w:w="9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D30796">
            <w:pPr>
              <w:spacing w:line="365" w:lineRule="exact"/>
              <w:ind w:right="-20" w:firstLine="0"/>
              <w:rPr>
                <w:rFonts w:ascii="黑体" w:eastAsia="黑体" w:hAnsi="黑体" w:cs="Microsoft JhengHei"/>
                <w:sz w:val="28"/>
                <w:szCs w:val="28"/>
              </w:rPr>
            </w:pP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二、我省相关</w:t>
            </w:r>
            <w:r w:rsidRPr="00ED6BE4">
              <w:rPr>
                <w:rFonts w:ascii="黑体" w:eastAsia="黑体" w:hAnsi="黑体" w:cs="Microsoft JhengHei"/>
                <w:spacing w:val="-3"/>
                <w:sz w:val="28"/>
                <w:szCs w:val="28"/>
              </w:rPr>
              <w:t>领域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的研究现状和</w:t>
            </w:r>
            <w:r w:rsidRPr="00ED6BE4">
              <w:rPr>
                <w:rFonts w:ascii="黑体" w:eastAsia="黑体" w:hAnsi="黑体" w:cs="Microsoft JhengHei"/>
                <w:spacing w:val="-3"/>
                <w:sz w:val="28"/>
                <w:szCs w:val="28"/>
              </w:rPr>
              <w:t>产业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基础</w:t>
            </w:r>
            <w:r w:rsidRPr="00ED6BE4">
              <w:rPr>
                <w:rFonts w:ascii="黑体" w:eastAsia="黑体" w:hAnsi="黑体" w:cs="Microsoft JhengHei"/>
                <w:spacing w:val="4"/>
                <w:sz w:val="28"/>
                <w:szCs w:val="28"/>
              </w:rPr>
              <w:t>（</w:t>
            </w:r>
            <w:r w:rsidRPr="00ED6BE4">
              <w:rPr>
                <w:rFonts w:ascii="黑体" w:eastAsia="黑体" w:hAnsi="黑体"/>
                <w:b/>
                <w:bCs/>
                <w:spacing w:val="-1"/>
                <w:sz w:val="28"/>
                <w:szCs w:val="28"/>
              </w:rPr>
              <w:t>30</w:t>
            </w:r>
            <w:r w:rsidRPr="00ED6BE4">
              <w:rPr>
                <w:rFonts w:ascii="黑体" w:eastAsia="黑体" w:hAnsi="黑体"/>
                <w:b/>
                <w:bCs/>
                <w:spacing w:val="-4"/>
                <w:sz w:val="28"/>
                <w:szCs w:val="28"/>
              </w:rPr>
              <w:t>0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字左右）</w:t>
            </w:r>
          </w:p>
        </w:tc>
      </w:tr>
      <w:tr w:rsidR="00D30796" w:rsidRPr="00ED6BE4" w:rsidTr="000D1BC1">
        <w:trPr>
          <w:trHeight w:hRule="exact" w:val="1527"/>
        </w:trPr>
        <w:tc>
          <w:tcPr>
            <w:tcW w:w="9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D30796">
            <w:pPr>
              <w:spacing w:line="363" w:lineRule="exact"/>
              <w:ind w:right="-20" w:firstLine="0"/>
              <w:rPr>
                <w:rFonts w:ascii="黑体" w:eastAsia="黑体" w:hAnsi="黑体" w:cs="Microsoft JhengHei"/>
                <w:sz w:val="28"/>
                <w:szCs w:val="28"/>
              </w:rPr>
            </w:pP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三、省内相关</w:t>
            </w:r>
            <w:r w:rsidRPr="00ED6BE4">
              <w:rPr>
                <w:rFonts w:ascii="黑体" w:eastAsia="黑体" w:hAnsi="黑体" w:cs="Microsoft JhengHei"/>
                <w:spacing w:val="-3"/>
                <w:sz w:val="28"/>
                <w:szCs w:val="28"/>
              </w:rPr>
              <w:t>优势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单位和优势团</w:t>
            </w:r>
            <w:r w:rsidRPr="00ED6BE4">
              <w:rPr>
                <w:rFonts w:ascii="黑体" w:eastAsia="黑体" w:hAnsi="黑体" w:cs="Microsoft JhengHei"/>
                <w:spacing w:val="-3"/>
                <w:sz w:val="28"/>
                <w:szCs w:val="28"/>
              </w:rPr>
              <w:t>队</w:t>
            </w:r>
            <w:r w:rsidRPr="00ED6BE4">
              <w:rPr>
                <w:rFonts w:ascii="黑体" w:eastAsia="黑体" w:hAnsi="黑体" w:cs="Microsoft JhengHei"/>
                <w:spacing w:val="4"/>
                <w:sz w:val="28"/>
                <w:szCs w:val="28"/>
              </w:rPr>
              <w:t>（</w:t>
            </w:r>
            <w:r w:rsidRPr="00ED6BE4">
              <w:rPr>
                <w:rFonts w:ascii="黑体" w:eastAsia="黑体" w:hAnsi="黑体"/>
                <w:b/>
                <w:bCs/>
                <w:spacing w:val="-4"/>
                <w:sz w:val="28"/>
                <w:szCs w:val="28"/>
              </w:rPr>
              <w:t>2</w:t>
            </w:r>
            <w:r w:rsidRPr="00ED6BE4">
              <w:rPr>
                <w:rFonts w:ascii="黑体" w:eastAsia="黑体" w:hAnsi="黑体"/>
                <w:b/>
                <w:bCs/>
                <w:spacing w:val="1"/>
                <w:sz w:val="28"/>
                <w:szCs w:val="28"/>
              </w:rPr>
              <w:t>0</w:t>
            </w:r>
            <w:r w:rsidRPr="00ED6BE4">
              <w:rPr>
                <w:rFonts w:ascii="黑体" w:eastAsia="黑体" w:hAnsi="黑体"/>
                <w:b/>
                <w:bCs/>
                <w:spacing w:val="-3"/>
                <w:sz w:val="28"/>
                <w:szCs w:val="28"/>
              </w:rPr>
              <w:t>0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字左右）</w:t>
            </w:r>
          </w:p>
        </w:tc>
      </w:tr>
      <w:tr w:rsidR="00D30796" w:rsidRPr="00ED6BE4" w:rsidTr="000D1BC1">
        <w:trPr>
          <w:trHeight w:hRule="exact" w:val="2028"/>
        </w:trPr>
        <w:tc>
          <w:tcPr>
            <w:tcW w:w="9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6" w:rsidRPr="00ED6BE4" w:rsidRDefault="00D30796" w:rsidP="00D30796">
            <w:pPr>
              <w:spacing w:line="363" w:lineRule="exact"/>
              <w:ind w:right="-20" w:firstLine="0"/>
              <w:rPr>
                <w:rFonts w:ascii="黑体" w:eastAsia="黑体" w:hAnsi="黑体" w:cs="Microsoft JhengHei"/>
                <w:sz w:val="28"/>
                <w:szCs w:val="28"/>
              </w:rPr>
            </w:pP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四、拟围绕重</w:t>
            </w:r>
            <w:r w:rsidRPr="00ED6BE4">
              <w:rPr>
                <w:rFonts w:ascii="黑体" w:eastAsia="黑体" w:hAnsi="黑体" w:cs="Microsoft JhengHei"/>
                <w:spacing w:val="-3"/>
                <w:sz w:val="28"/>
                <w:szCs w:val="28"/>
              </w:rPr>
              <w:t>点研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究方</w:t>
            </w:r>
            <w:r w:rsidRPr="00ED6BE4">
              <w:rPr>
                <w:rFonts w:ascii="黑体" w:eastAsia="黑体" w:hAnsi="黑体" w:cs="Microsoft JhengHei"/>
                <w:spacing w:val="1"/>
                <w:sz w:val="28"/>
                <w:szCs w:val="28"/>
              </w:rPr>
              <w:t>向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开展的</w:t>
            </w:r>
            <w:r w:rsidRPr="00ED6BE4">
              <w:rPr>
                <w:rFonts w:ascii="黑体" w:eastAsia="黑体" w:hAnsi="黑体" w:cs="Microsoft JhengHei"/>
                <w:spacing w:val="-3"/>
                <w:sz w:val="28"/>
                <w:szCs w:val="28"/>
              </w:rPr>
              <w:t>主要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研</w:t>
            </w:r>
            <w:r w:rsidRPr="00ED6BE4">
              <w:rPr>
                <w:rFonts w:ascii="黑体" w:eastAsia="黑体" w:hAnsi="黑体" w:cs="Microsoft JhengHei"/>
                <w:spacing w:val="1"/>
                <w:sz w:val="28"/>
                <w:szCs w:val="28"/>
              </w:rPr>
              <w:t>究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工作及目</w:t>
            </w:r>
            <w:r w:rsidRPr="00ED6BE4">
              <w:rPr>
                <w:rFonts w:ascii="黑体" w:eastAsia="黑体" w:hAnsi="黑体" w:cs="Microsoft JhengHei"/>
                <w:spacing w:val="-2"/>
                <w:sz w:val="28"/>
                <w:szCs w:val="28"/>
              </w:rPr>
              <w:t>标</w:t>
            </w:r>
            <w:r w:rsidRPr="00ED6BE4">
              <w:rPr>
                <w:rFonts w:ascii="黑体" w:eastAsia="黑体" w:hAnsi="黑体" w:cs="Microsoft JhengHei"/>
                <w:spacing w:val="2"/>
                <w:sz w:val="28"/>
                <w:szCs w:val="28"/>
              </w:rPr>
              <w:t>（</w:t>
            </w:r>
            <w:r w:rsidRPr="00ED6BE4">
              <w:rPr>
                <w:rFonts w:ascii="黑体" w:eastAsia="黑体" w:hAnsi="黑体"/>
                <w:b/>
                <w:bCs/>
                <w:spacing w:val="-4"/>
                <w:sz w:val="28"/>
                <w:szCs w:val="28"/>
              </w:rPr>
              <w:t>4</w:t>
            </w:r>
            <w:r w:rsidRPr="00ED6BE4">
              <w:rPr>
                <w:rFonts w:ascii="黑体" w:eastAsia="黑体" w:hAnsi="黑体"/>
                <w:b/>
                <w:bCs/>
                <w:spacing w:val="1"/>
                <w:sz w:val="28"/>
                <w:szCs w:val="28"/>
              </w:rPr>
              <w:t>0</w:t>
            </w:r>
            <w:r w:rsidRPr="00ED6BE4">
              <w:rPr>
                <w:rFonts w:ascii="黑体" w:eastAsia="黑体" w:hAnsi="黑体"/>
                <w:b/>
                <w:bCs/>
                <w:spacing w:val="-3"/>
                <w:sz w:val="28"/>
                <w:szCs w:val="28"/>
              </w:rPr>
              <w:t>0</w:t>
            </w:r>
            <w:r w:rsidRPr="00ED6BE4">
              <w:rPr>
                <w:rFonts w:ascii="黑体" w:eastAsia="黑体" w:hAnsi="黑体" w:cs="Microsoft JhengHei"/>
                <w:sz w:val="28"/>
                <w:szCs w:val="28"/>
              </w:rPr>
              <w:t>字左右）</w:t>
            </w:r>
          </w:p>
        </w:tc>
      </w:tr>
    </w:tbl>
    <w:p w:rsidR="00D30796" w:rsidRPr="00ED6BE4" w:rsidRDefault="00D30796" w:rsidP="00D30796">
      <w:pPr>
        <w:rPr>
          <w:rFonts w:ascii="黑体" w:eastAsia="黑体" w:hAnsi="黑体"/>
        </w:rPr>
        <w:sectPr w:rsidR="00D30796" w:rsidRPr="00ED6BE4">
          <w:pgSz w:w="11920" w:h="16840"/>
          <w:pgMar w:top="1560" w:right="1340" w:bottom="1800" w:left="1340" w:header="0" w:footer="1615" w:gutter="0"/>
          <w:cols w:space="720"/>
        </w:sectPr>
      </w:pPr>
    </w:p>
    <w:p w:rsidR="00B43B55" w:rsidRDefault="00B43B55" w:rsidP="00B43B55">
      <w:pPr>
        <w:wordWrap w:val="0"/>
        <w:ind w:right="776" w:firstLine="0"/>
      </w:pPr>
      <w:r>
        <w:rPr>
          <w:rFonts w:eastAsia="方正黑体_GBK"/>
          <w:snapToGrid w:val="0"/>
        </w:rPr>
        <w:lastRenderedPageBreak/>
        <w:br w:type="page"/>
      </w:r>
      <w:r>
        <w:rPr>
          <w:rFonts w:eastAsia="方正黑体_GBK"/>
        </w:rPr>
        <w:lastRenderedPageBreak/>
        <w:t xml:space="preserve"> </w:t>
      </w:r>
    </w:p>
    <w:p w:rsidR="00B43B55" w:rsidRDefault="00B43B55" w:rsidP="00B43B55"/>
    <w:p w:rsidR="00B43B55" w:rsidRDefault="00B43B55" w:rsidP="00B43B55"/>
    <w:p w:rsidR="00186C5D" w:rsidRDefault="00186C5D"/>
    <w:sectPr w:rsidR="0018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8E" w:rsidRDefault="00207C8E" w:rsidP="00D30796">
      <w:pPr>
        <w:spacing w:line="240" w:lineRule="auto"/>
      </w:pPr>
      <w:r>
        <w:separator/>
      </w:r>
    </w:p>
  </w:endnote>
  <w:endnote w:type="continuationSeparator" w:id="0">
    <w:p w:rsidR="00207C8E" w:rsidRDefault="00207C8E" w:rsidP="00D30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8E" w:rsidRDefault="00207C8E" w:rsidP="00D30796">
      <w:pPr>
        <w:spacing w:line="240" w:lineRule="auto"/>
      </w:pPr>
      <w:r>
        <w:separator/>
      </w:r>
    </w:p>
  </w:footnote>
  <w:footnote w:type="continuationSeparator" w:id="0">
    <w:p w:rsidR="00207C8E" w:rsidRDefault="00207C8E" w:rsidP="00D307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6C"/>
    <w:rsid w:val="0004346C"/>
    <w:rsid w:val="00186C5D"/>
    <w:rsid w:val="00207C8E"/>
    <w:rsid w:val="00B43B55"/>
    <w:rsid w:val="00D30796"/>
    <w:rsid w:val="00E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5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79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796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79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796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5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79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796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79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796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5</cp:revision>
  <dcterms:created xsi:type="dcterms:W3CDTF">2019-04-29T01:50:00Z</dcterms:created>
  <dcterms:modified xsi:type="dcterms:W3CDTF">2020-04-20T08:13:00Z</dcterms:modified>
</cp:coreProperties>
</file>