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>附件2：</w:t>
      </w:r>
    </w:p>
    <w:tbl>
      <w:tblPr>
        <w:tblStyle w:val="7"/>
        <w:tblW w:w="13955" w:type="dxa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89"/>
        <w:gridCol w:w="6205"/>
        <w:gridCol w:w="3245"/>
        <w:gridCol w:w="21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9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0"/>
                <w:sz w:val="32"/>
                <w:szCs w:val="32"/>
                <w:lang w:bidi="ar"/>
              </w:rPr>
              <w:t>江西企业产学研技术需求清单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技术需求领域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技术需求名称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需求企业名称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企业拟出资金额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果蔬采后分选技术装备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江西绿萌科技控股有限公司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新材料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磁性材料和稀土新型功能材料的研发与生产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虔东稀土集团股份有限公司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半导体照明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国产集成化高精度激光陀螺专用芯片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江西驰宇光电科技发展有限公司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新能源汽车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新能源汽车RNC主动降噪系统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朝阳聚声泰（信丰）科技有限公司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化工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一种缬草植物油提取方法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南昌通玄科技有限公司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化工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SKD超能水泥、SKD高效堵漏材料、SKD压浆料和灌浆料等系列产品的研发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江西省盛三和防水工程有限公司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节能环保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1.寻求德兴铜矿“以爆代破”新技术研究与应用技术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2.寻求SCR连铸连轧连铸机铸轮铜环国产化研究技术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3.寻求废石资源综合利用技术研究技术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江西铜业集团有限公司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节能环保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洁净室污染清除仪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南昌智雅光电科技有限公司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研制针对肺孢子菌、隐球菌、曲霉、寄生虫等病原微生物的组合型染色体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江西业力医疗器械有限公司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研制具有消化黏液、保留有形成分形态及灭活功能的预处理液试剂配方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江西业力医疗器械有限公司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用于检测人类白细胞表面抗原（HLA）基因型别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江西业力医疗器械有限公司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肿瘤异体移植技术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南昌双天使生物科技开发有限公司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用于miRNA检测的技术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南昌瑞奥聚成生物技术有限公司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人类疾病动物模型造模方法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江西中洪博元生物技术有限公司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君恩视频监控设备终端接入管控系统V1.0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江西君恩科技有限公司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再生资源回收交易平台建设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江西创美环保科技有限公司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远程控制及监控终端系统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江西东硕实验室系统工程有限公司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筒式不锈钢流体CAE分析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南昌江铃华翔汽车零部件有限公司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整车智能化网联化技术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江西江铃集团晶马汽车有限公司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抗电磁干扰无线通讯技术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南昌六一九环保科技有限公司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一套为景区打造的多商户版B2B2C电子商务平台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江西东蕾信息科技有限公司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基于云计算的制造企业联网监测系统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南昌市来店科技有限公司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模块化可拆卸储物柜技术，智能锁控技术、4G/5G通讯模块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南昌乐取智能科技有限公司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工业自动化智慧平台开发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南昌思创工程技术有限公司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NTG头戴耳机的研制开发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江西联创宏声电子股份有限公司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“人脸+虹膜”无人自助收银管理系统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江西拓世智能科技有限公司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智慧电子政务服务系统开发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南昌玻粒子科技有限公司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智慧卫生间管理系统研发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南昌桐盛智能科技有限公司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搭建农村数字化系统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南昌市维悟科技有限公司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通信系统开发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江西凌速网络科技有限公司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6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生态智慧城市管理智能终端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江西中天景观有限公司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需商定</w:t>
            </w:r>
          </w:p>
        </w:tc>
      </w:tr>
    </w:tbl>
    <w:p>
      <w:pPr>
        <w:spacing w:line="620" w:lineRule="exact"/>
        <w:jc w:val="left"/>
        <w:rPr>
          <w:rFonts w:ascii="仿宋_GB2312" w:hAnsi="等线" w:eastAsia="仿宋_GB2312" w:cs="Times New Roman"/>
          <w:sz w:val="32"/>
          <w:szCs w:val="32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C4"/>
    <w:rsid w:val="00041388"/>
    <w:rsid w:val="000B349E"/>
    <w:rsid w:val="000F03C0"/>
    <w:rsid w:val="000F3F78"/>
    <w:rsid w:val="001458D2"/>
    <w:rsid w:val="00166207"/>
    <w:rsid w:val="001952BA"/>
    <w:rsid w:val="001A52DB"/>
    <w:rsid w:val="001D020A"/>
    <w:rsid w:val="001F1C3C"/>
    <w:rsid w:val="00251218"/>
    <w:rsid w:val="00264A26"/>
    <w:rsid w:val="00280D0C"/>
    <w:rsid w:val="00301A30"/>
    <w:rsid w:val="00337EC4"/>
    <w:rsid w:val="003D464D"/>
    <w:rsid w:val="00400168"/>
    <w:rsid w:val="00431A6C"/>
    <w:rsid w:val="004E2127"/>
    <w:rsid w:val="004E4CC8"/>
    <w:rsid w:val="0057072B"/>
    <w:rsid w:val="00585A3D"/>
    <w:rsid w:val="00592C03"/>
    <w:rsid w:val="005A3A6B"/>
    <w:rsid w:val="005A57E3"/>
    <w:rsid w:val="005B5C85"/>
    <w:rsid w:val="006E5817"/>
    <w:rsid w:val="00744100"/>
    <w:rsid w:val="00770097"/>
    <w:rsid w:val="007841C4"/>
    <w:rsid w:val="007F12CA"/>
    <w:rsid w:val="00801EDA"/>
    <w:rsid w:val="00861ABF"/>
    <w:rsid w:val="00914218"/>
    <w:rsid w:val="0094644B"/>
    <w:rsid w:val="009A2046"/>
    <w:rsid w:val="009F02DF"/>
    <w:rsid w:val="009F2A69"/>
    <w:rsid w:val="00A00B67"/>
    <w:rsid w:val="00A73E00"/>
    <w:rsid w:val="00A80193"/>
    <w:rsid w:val="00AD540D"/>
    <w:rsid w:val="00B468F3"/>
    <w:rsid w:val="00B531EB"/>
    <w:rsid w:val="00B82416"/>
    <w:rsid w:val="00B870A7"/>
    <w:rsid w:val="00BD61F3"/>
    <w:rsid w:val="00BE4D43"/>
    <w:rsid w:val="00BF1214"/>
    <w:rsid w:val="00C12EA4"/>
    <w:rsid w:val="00C564FF"/>
    <w:rsid w:val="00CA2DE6"/>
    <w:rsid w:val="00DB5B3E"/>
    <w:rsid w:val="00E20179"/>
    <w:rsid w:val="00EA16FD"/>
    <w:rsid w:val="00FB752B"/>
    <w:rsid w:val="00FD192F"/>
    <w:rsid w:val="00FF07B1"/>
    <w:rsid w:val="05C07B0D"/>
    <w:rsid w:val="0BA472A5"/>
    <w:rsid w:val="153614B6"/>
    <w:rsid w:val="1BB34042"/>
    <w:rsid w:val="20B3545D"/>
    <w:rsid w:val="253A60C1"/>
    <w:rsid w:val="2711272C"/>
    <w:rsid w:val="2ADB7C3D"/>
    <w:rsid w:val="30601C8F"/>
    <w:rsid w:val="32130F1B"/>
    <w:rsid w:val="3217223A"/>
    <w:rsid w:val="32301521"/>
    <w:rsid w:val="32F55942"/>
    <w:rsid w:val="45A011C2"/>
    <w:rsid w:val="50897019"/>
    <w:rsid w:val="524B0952"/>
    <w:rsid w:val="61CF37CA"/>
    <w:rsid w:val="654F180D"/>
    <w:rsid w:val="6A230B6A"/>
    <w:rsid w:val="6A8309F2"/>
    <w:rsid w:val="6EAA02EC"/>
    <w:rsid w:val="7E86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220" w:after="210" w:line="578" w:lineRule="auto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qFormat/>
    <w:uiPriority w:val="9"/>
    <w:rPr>
      <w:rFonts w:eastAsia="黑体"/>
      <w:bCs/>
      <w:kern w:val="44"/>
      <w:sz w:val="32"/>
      <w:szCs w:val="4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736</Words>
  <Characters>4199</Characters>
  <Lines>34</Lines>
  <Paragraphs>9</Paragraphs>
  <TotalTime>4</TotalTime>
  <ScaleCrop>false</ScaleCrop>
  <LinksUpToDate>false</LinksUpToDate>
  <CharactersWithSpaces>4926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2021-03-18T07:46:00Z</dcterms:created>
  <dc:creator>wang ningjun</dc:creator>
  <cp:lastModifiedBy>设计</cp:lastModifiedBy>
  <dcterms:modified xsi:type="dcterms:W3CDTF">2021-11-19T07:36:27Z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099A7DF3752645BFAE9AF65A9879B99F</vt:lpwstr>
  </property>
</Properties>
</file>