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bookmarkStart w:id="0" w:name="OLE_LINK2"/>
      <w:bookmarkStart w:id="1" w:name="OLE_LINK1"/>
      <w:r>
        <w:rPr>
          <w:rFonts w:hint="eastAsia" w:ascii="黑体" w:hAnsi="黑体" w:eastAsia="黑体"/>
          <w:sz w:val="30"/>
          <w:szCs w:val="30"/>
        </w:rPr>
        <w:t>横向科研项目经费预算调整申请表</w:t>
      </w:r>
    </w:p>
    <w:bookmarkEnd w:id="0"/>
    <w:bookmarkEnd w:id="1"/>
    <w:p>
      <w:pPr>
        <w:jc w:val="center"/>
        <w:rPr>
          <w:rFonts w:ascii="黑体" w:hAnsi="黑体" w:eastAsia="黑体"/>
          <w:szCs w:val="21"/>
        </w:rPr>
      </w:pPr>
    </w:p>
    <w:tbl>
      <w:tblPr>
        <w:tblStyle w:val="5"/>
        <w:tblW w:w="9180" w:type="dxa"/>
        <w:tblInd w:w="0" w:type="dxa"/>
        <w:tblBorders>
          <w:top w:val="none" w:color="auto" w:sz="0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34"/>
        <w:gridCol w:w="426"/>
        <w:gridCol w:w="566"/>
        <w:gridCol w:w="993"/>
        <w:gridCol w:w="993"/>
        <w:gridCol w:w="567"/>
        <w:gridCol w:w="426"/>
        <w:gridCol w:w="2550"/>
      </w:tblGrid>
      <w:tr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55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</w:t>
            </w:r>
            <w:r>
              <w:rPr>
                <w:rFonts w:ascii="宋体" w:hAnsi="宋体"/>
                <w:sz w:val="24"/>
              </w:rPr>
              <w:t>卡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立项</w:t>
            </w:r>
            <w:r>
              <w:rPr>
                <w:rFonts w:ascii="宋体" w:hAnsi="宋体"/>
                <w:sz w:val="24"/>
              </w:rPr>
              <w:t>日期</w:t>
            </w:r>
          </w:p>
        </w:tc>
        <w:tc>
          <w:tcPr>
            <w:tcW w:w="255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3119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项目经费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(万元）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b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hAnsi="宋体"/>
                <w:b/>
                <w:color w:val="000000"/>
                <w:kern w:val="2"/>
                <w:position w:val="6"/>
                <w:sz w:val="21"/>
                <w:szCs w:val="21"/>
              </w:rPr>
              <w:t>预算科目名称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6"/>
                <w:szCs w:val="21"/>
              </w:rPr>
              <w:t>批准预算数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position w:val="6"/>
                <w:szCs w:val="21"/>
                <w:lang w:eastAsia="zh-CN"/>
              </w:rPr>
              <w:t>（万元）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6"/>
                <w:szCs w:val="21"/>
              </w:rPr>
              <w:t>调整预算数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position w:val="6"/>
                <w:szCs w:val="21"/>
                <w:lang w:eastAsia="zh-CN"/>
              </w:rPr>
              <w:t>（万元）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position w:val="6"/>
                <w:szCs w:val="21"/>
              </w:rPr>
              <w:t>调整后预算数</w:t>
            </w:r>
            <w:r>
              <w:rPr>
                <w:rFonts w:hint="eastAsia" w:ascii="宋体" w:hAnsi="宋体"/>
                <w:b w:val="0"/>
                <w:bCs/>
                <w:color w:val="000000"/>
                <w:position w:val="6"/>
                <w:szCs w:val="21"/>
                <w:lang w:eastAsia="zh-CN"/>
              </w:rPr>
              <w:t>（万元）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6"/>
                <w:szCs w:val="21"/>
              </w:rPr>
              <w:t>调整理由</w:t>
            </w: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1. 管理及资源占用费　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ind w:firstLine="105" w:firstLineChars="50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spacing w:before="62" w:beforeLines="2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Cs w:val="21"/>
              </w:rPr>
            </w:pPr>
          </w:p>
        </w:tc>
        <w:tc>
          <w:tcPr>
            <w:tcW w:w="3543" w:type="dxa"/>
            <w:gridSpan w:val="3"/>
            <w:vMerge w:val="restart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18"/>
              </w:rPr>
            </w:pPr>
            <w:r>
              <w:rPr>
                <w:sz w:val="18"/>
              </w:rPr>
              <w:t>如果多个科目需要调整，应分别说明理由；调增科目需详细说明调增经费用途。</w:t>
            </w:r>
          </w:p>
          <w:p>
            <w:pPr>
              <w:adjustRightInd w:val="0"/>
              <w:snapToGrid w:val="0"/>
              <w:spacing w:before="62" w:beforeLines="20"/>
              <w:ind w:firstLine="420" w:firstLineChars="20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spacing w:before="62" w:beforeLines="20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4"/>
              </w:rPr>
              <w:t>. 科研酬金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ind w:firstLine="105" w:firstLineChars="50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spacing w:before="62" w:beforeLines="2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Cs w:val="21"/>
              </w:rPr>
            </w:pPr>
          </w:p>
        </w:tc>
        <w:tc>
          <w:tcPr>
            <w:tcW w:w="3543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4"/>
              </w:rPr>
              <w:t>. 业务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招待</w:t>
            </w:r>
            <w:r>
              <w:rPr>
                <w:rFonts w:hint="eastAsia" w:ascii="宋体" w:hAnsi="宋体" w:cs="宋体"/>
                <w:kern w:val="0"/>
                <w:szCs w:val="24"/>
              </w:rPr>
              <w:t>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ind w:firstLine="105" w:firstLineChars="5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3543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4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其他经费支出（含</w:t>
            </w:r>
            <w:r>
              <w:rPr>
                <w:rFonts w:hint="eastAsia" w:ascii="宋体" w:hAnsi="宋体" w:cs="宋体"/>
                <w:kern w:val="0"/>
                <w:szCs w:val="24"/>
              </w:rPr>
              <w:t>税金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ind w:firstLine="105" w:firstLineChars="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543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4"/>
              </w:rPr>
              <w:t>. 预留风险金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3543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105" w:firstLineChars="5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外协费用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3543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105" w:firstLineChars="5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成果转化奖励支出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543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position w:val="6"/>
                <w:szCs w:val="21"/>
              </w:rPr>
              <w:t>合</w:t>
            </w:r>
            <w:r>
              <w:rPr>
                <w:rFonts w:hint="eastAsia"/>
                <w:color w:val="000000"/>
                <w:position w:val="6"/>
                <w:szCs w:val="21"/>
              </w:rPr>
              <w:t xml:space="preserve"> </w:t>
            </w:r>
            <w:r>
              <w:rPr>
                <w:color w:val="000000"/>
                <w:position w:val="6"/>
                <w:szCs w:val="21"/>
              </w:rPr>
              <w:t>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spacing w:before="62" w:beforeLines="2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Cs w:val="21"/>
              </w:rPr>
            </w:pPr>
          </w:p>
        </w:tc>
        <w:tc>
          <w:tcPr>
            <w:tcW w:w="3543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08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项目负责人（签字）：</w:t>
            </w: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before="62" w:beforeLines="20"/>
              <w:ind w:firstLine="1400" w:firstLineChars="700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3119" w:type="dxa"/>
            <w:gridSpan w:val="4"/>
            <w:tcBorders>
              <w:bottom w:val="single" w:color="auto" w:sz="12" w:space="0"/>
            </w:tcBorders>
          </w:tcPr>
          <w:p>
            <w:pPr>
              <w:pStyle w:val="2"/>
              <w:adjustRightInd w:val="0"/>
              <w:snapToGrid w:val="0"/>
              <w:spacing w:before="62" w:beforeLines="20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>科技处意见</w:t>
            </w:r>
          </w:p>
          <w:p>
            <w:pPr>
              <w:pStyle w:val="2"/>
              <w:adjustRightInd w:val="0"/>
              <w:snapToGrid w:val="0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0</wp:posOffset>
                      </wp:positionV>
                      <wp:extent cx="724535" cy="310515"/>
                      <wp:effectExtent l="0" t="0" r="0" b="0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szCs w:val="21"/>
                                    </w:rPr>
                                    <w:t>（签字）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43.15pt;margin-top:0pt;height:24.45pt;width:57.05pt;z-index:251658240;mso-width-relative:page;mso-height-relative:page;" fillcolor="#FFFFFF" filled="t" stroked="f" coordsize="21600,21600" o:gfxdata="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RqAbT1AAAAAYBAAAPAAAAAAAA&#10;AAEAIAAAACIAAABkcnMvZG93bnJldi54bWxQSwECFAAUAAAACACHTuJA2xGmARYCAAAzBAAADgAA&#10;AAAAAAABACAAAAAjAQAAZHJzL2Uyb0RvYy54bWxQSwUGAAAAAAYABgBZAQAAq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szCs w:val="21"/>
                              </w:rPr>
                              <w:t>（签字）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>经办人或</w:t>
            </w:r>
          </w:p>
          <w:p>
            <w:pPr>
              <w:pStyle w:val="2"/>
              <w:adjustRightInd w:val="0"/>
              <w:snapToGrid w:val="0"/>
              <w:ind w:leftChars="-34" w:hanging="71" w:hangingChars="34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>负责人</w:t>
            </w:r>
          </w:p>
          <w:p>
            <w:pPr>
              <w:pStyle w:val="2"/>
              <w:adjustRightInd w:val="0"/>
              <w:snapToGrid w:val="0"/>
              <w:ind w:left="-34" w:leftChars="-16" w:firstLine="1575" w:firstLineChars="750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 xml:space="preserve"> 月   日</w:t>
            </w:r>
          </w:p>
        </w:tc>
        <w:tc>
          <w:tcPr>
            <w:tcW w:w="297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62" w:beforeLines="20"/>
              <w:rPr>
                <w:rFonts w:ascii="Times New Roman" w:hAnsi="Times New Roman"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>财务处意见</w:t>
            </w:r>
          </w:p>
          <w:p>
            <w:pPr>
              <w:pStyle w:val="2"/>
              <w:adjustRightInd w:val="0"/>
              <w:snapToGrid w:val="0"/>
              <w:rPr>
                <w:rFonts w:ascii="Times New Roman" w:hAnsi="Times New Roman"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77470</wp:posOffset>
                      </wp:positionV>
                      <wp:extent cx="634365" cy="310515"/>
                      <wp:effectExtent l="0" t="0" r="0" b="0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45.9pt;margin-top:6.1pt;height:24.45pt;width:49.95pt;z-index:251659264;mso-width-relative:page;mso-height-relative:page;" fillcolor="#FFFFFF" filled="t" stroked="f" coordsize="21600,21600" o:gfxdata="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HKlU01QAAAAgBAAAPAAAAAAAA&#10;AAEAIAAAACIAAABkcnMvZG93bnJldi54bWxQSwECFAAUAAAACACHTuJA1frK4xUCAAAzBAAADgAA&#10;AAAAAAABACAAAAAkAQAAZHJzL2Uyb0RvYy54bWxQSwUGAAAAAAYABgBZAQAAq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2"/>
              <w:adjustRightInd w:val="0"/>
              <w:snapToGrid w:val="0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-1905</wp:posOffset>
                      </wp:positionV>
                      <wp:extent cx="665480" cy="310515"/>
                      <wp:effectExtent l="0" t="0" r="1270" b="0"/>
                      <wp:wrapNone/>
                      <wp:docPr id="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szCs w:val="21"/>
                                    </w:rPr>
                                    <w:t>（签字）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45.95pt;margin-top:-0.15pt;height:24.45pt;width:52.4pt;z-index:251661312;mso-width-relative:page;mso-height-relative:page;" fillcolor="#FFFFFF" filled="t" stroked="f" coordsize="21600,21600" o:gfxdata="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fV0wM1QAAAAcBAAAPAAAAAAAA&#10;AAEAIAAAACIAAABkcnMvZG93bnJldi54bWxQSwECFAAUAAAACACHTuJA04IOHRUCAAAzBAAADgAA&#10;AAAAAAABACAAAAAkAQAAZHJzL2Uyb0RvYy54bWxQSwUGAAAAAAYABgBZAQAAq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szCs w:val="21"/>
                              </w:rPr>
                              <w:t>（签字）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>经办人或</w:t>
            </w:r>
          </w:p>
          <w:p>
            <w:pPr>
              <w:pStyle w:val="2"/>
              <w:adjustRightInd w:val="0"/>
              <w:snapToGrid w:val="0"/>
              <w:ind w:leftChars="-34" w:hanging="71" w:hangingChars="34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>负责人</w:t>
            </w:r>
          </w:p>
          <w:p>
            <w:pPr>
              <w:widowControl/>
              <w:jc w:val="right"/>
              <w:rPr>
                <w:color w:val="000000"/>
                <w:position w:val="6"/>
                <w:szCs w:val="21"/>
              </w:rPr>
            </w:pPr>
            <w:r>
              <w:rPr>
                <w:color w:val="000000"/>
                <w:position w:val="6"/>
                <w:szCs w:val="21"/>
              </w:rPr>
              <w:t>年   月   日</w:t>
            </w:r>
          </w:p>
        </w:tc>
      </w:tr>
    </w:tbl>
    <w:p>
      <w:pPr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经费调整说明：</w:t>
      </w:r>
    </w:p>
    <w:p>
      <w:pPr>
        <w:pStyle w:val="10"/>
        <w:ind w:left="360" w:firstLine="0" w:firstLineChars="0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科研项目经费预算原则上只能调整一次。</w:t>
      </w:r>
    </w:p>
    <w:p>
      <w:pPr>
        <w:autoSpaceDE w:val="0"/>
        <w:autoSpaceDN w:val="0"/>
        <w:adjustRightInd w:val="0"/>
        <w:snapToGrid w:val="0"/>
        <w:spacing w:before="100" w:beforeAutospacing="1"/>
        <w:ind w:left="759" w:hanging="759" w:hangingChars="360"/>
        <w:jc w:val="left"/>
      </w:pPr>
      <w:r>
        <w:rPr>
          <w:rFonts w:hint="eastAsia" w:ascii="宋体" w:hAnsi="宋体"/>
          <w:b/>
          <w:szCs w:val="21"/>
        </w:rPr>
        <w:t>注：本表一式三份，项目负责人、科技处、财务处各留存一份。</w:t>
      </w:r>
      <w:bookmarkStart w:id="2" w:name="_GoBack"/>
    </w:p>
    <w:bookmarkEnd w:id="2"/>
    <w:sectPr>
      <w:pgSz w:w="11906" w:h="16838"/>
      <w:pgMar w:top="1134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6D6A"/>
    <w:multiLevelType w:val="singleLevel"/>
    <w:tmpl w:val="17956D6A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01"/>
    <w:rsid w:val="00026B25"/>
    <w:rsid w:val="00066005"/>
    <w:rsid w:val="00076254"/>
    <w:rsid w:val="00083D7A"/>
    <w:rsid w:val="000C598C"/>
    <w:rsid w:val="000D165E"/>
    <w:rsid w:val="00132ED9"/>
    <w:rsid w:val="0015431C"/>
    <w:rsid w:val="001E0A66"/>
    <w:rsid w:val="001E26DF"/>
    <w:rsid w:val="00217D60"/>
    <w:rsid w:val="002339DD"/>
    <w:rsid w:val="00273701"/>
    <w:rsid w:val="00292442"/>
    <w:rsid w:val="00297F1A"/>
    <w:rsid w:val="002B7C50"/>
    <w:rsid w:val="003C34BD"/>
    <w:rsid w:val="003D6BB4"/>
    <w:rsid w:val="003E4056"/>
    <w:rsid w:val="00432DE6"/>
    <w:rsid w:val="00504B10"/>
    <w:rsid w:val="00552538"/>
    <w:rsid w:val="00593952"/>
    <w:rsid w:val="005A68F8"/>
    <w:rsid w:val="005E6B36"/>
    <w:rsid w:val="00616594"/>
    <w:rsid w:val="006E01C0"/>
    <w:rsid w:val="00776427"/>
    <w:rsid w:val="007C3B2E"/>
    <w:rsid w:val="00817EF7"/>
    <w:rsid w:val="00842F0F"/>
    <w:rsid w:val="00855ADF"/>
    <w:rsid w:val="00870AAF"/>
    <w:rsid w:val="00872ACB"/>
    <w:rsid w:val="00885403"/>
    <w:rsid w:val="009633E3"/>
    <w:rsid w:val="009D3FD8"/>
    <w:rsid w:val="009D48E1"/>
    <w:rsid w:val="00AE6AA8"/>
    <w:rsid w:val="00B14A61"/>
    <w:rsid w:val="00C60447"/>
    <w:rsid w:val="00C635D5"/>
    <w:rsid w:val="00C74201"/>
    <w:rsid w:val="00C83506"/>
    <w:rsid w:val="00C84B13"/>
    <w:rsid w:val="00CE5091"/>
    <w:rsid w:val="00D1240A"/>
    <w:rsid w:val="00D50E33"/>
    <w:rsid w:val="00DA2394"/>
    <w:rsid w:val="00E33028"/>
    <w:rsid w:val="00E9205C"/>
    <w:rsid w:val="00EA3171"/>
    <w:rsid w:val="00F84E16"/>
    <w:rsid w:val="00FF44C5"/>
    <w:rsid w:val="238F1DCA"/>
    <w:rsid w:val="31354EEA"/>
    <w:rsid w:val="44FC0044"/>
    <w:rsid w:val="635569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link w:val="2"/>
    <w:uiPriority w:val="0"/>
    <w:rPr>
      <w:rFonts w:ascii="宋体" w:hAnsi="Courier New" w:eastAsia="宋体"/>
      <w:lang w:bidi="ar-SA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font11"/>
    <w:basedOn w:val="6"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12">
    <w:name w:val="font2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75</Words>
  <Characters>428</Characters>
  <Lines>3</Lines>
  <Paragraphs>1</Paragraphs>
  <TotalTime>1</TotalTime>
  <ScaleCrop>false</ScaleCrop>
  <LinksUpToDate>false</LinksUpToDate>
  <CharactersWithSpaces>502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2017-12-05T03:23:00Z</dcterms:created>
  <dc:creator>雨林木风</dc:creator>
  <cp:lastModifiedBy>Administrator</cp:lastModifiedBy>
  <dcterms:modified xsi:type="dcterms:W3CDTF">2021-03-05T06:29:26Z</dcterms:modified>
  <dc:title>国家自然科学基金经费预算调整申请表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