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0FC" w:rsidRPr="00FB50FC" w:rsidRDefault="003E7760" w:rsidP="00FB50F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科研</w:t>
      </w:r>
      <w:r w:rsidR="00FB50FC" w:rsidRPr="00FB50FC">
        <w:rPr>
          <w:rFonts w:hint="eastAsia"/>
          <w:b/>
          <w:sz w:val="32"/>
          <w:szCs w:val="32"/>
        </w:rPr>
        <w:t>实验安全材料清单</w:t>
      </w:r>
    </w:p>
    <w:p w:rsidR="00FB50FC" w:rsidRPr="00FB50FC" w:rsidRDefault="00FB50FC" w:rsidP="00FB50FC"/>
    <w:p w:rsidR="00C555B4" w:rsidRPr="003E7760" w:rsidRDefault="00C555B4" w:rsidP="003E7760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3E7760">
        <w:rPr>
          <w:rFonts w:asciiTheme="minorEastAsia" w:hAnsiTheme="minorEastAsia" w:hint="eastAsia"/>
          <w:b/>
          <w:sz w:val="24"/>
          <w:szCs w:val="24"/>
        </w:rPr>
        <w:t>一、</w:t>
      </w:r>
      <w:r w:rsidR="00391809" w:rsidRPr="003E7760">
        <w:rPr>
          <w:rFonts w:asciiTheme="minorEastAsia" w:hAnsiTheme="minorEastAsia" w:hint="eastAsia"/>
          <w:b/>
          <w:sz w:val="24"/>
          <w:szCs w:val="24"/>
        </w:rPr>
        <w:t>安全</w:t>
      </w:r>
      <w:r w:rsidRPr="003E7760">
        <w:rPr>
          <w:rFonts w:asciiTheme="minorEastAsia" w:hAnsiTheme="minorEastAsia" w:hint="eastAsia"/>
          <w:b/>
          <w:sz w:val="24"/>
          <w:szCs w:val="24"/>
        </w:rPr>
        <w:t>制度清单</w:t>
      </w:r>
    </w:p>
    <w:p w:rsidR="00C555B4" w:rsidRPr="003E7760" w:rsidRDefault="00C555B4" w:rsidP="003E7760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3E7760">
        <w:rPr>
          <w:rFonts w:asciiTheme="minorEastAsia" w:hAnsiTheme="minorEastAsia" w:hint="eastAsia"/>
          <w:b/>
          <w:sz w:val="24"/>
          <w:szCs w:val="24"/>
        </w:rPr>
        <w:t>（一）学院需建立的</w:t>
      </w:r>
      <w:r w:rsidR="0016559E">
        <w:rPr>
          <w:rFonts w:asciiTheme="minorEastAsia" w:hAnsiTheme="minorEastAsia" w:hint="eastAsia"/>
          <w:b/>
          <w:sz w:val="24"/>
          <w:szCs w:val="24"/>
        </w:rPr>
        <w:t>文档</w:t>
      </w:r>
      <w:r w:rsidR="00CF3CD6" w:rsidRPr="003E7760">
        <w:rPr>
          <w:rFonts w:asciiTheme="minorEastAsia" w:hAnsiTheme="minorEastAsia" w:hint="eastAsia"/>
          <w:b/>
          <w:sz w:val="24"/>
          <w:szCs w:val="24"/>
        </w:rPr>
        <w:t>（</w:t>
      </w:r>
      <w:r w:rsidR="0016559E" w:rsidRPr="003E7760">
        <w:rPr>
          <w:rFonts w:asciiTheme="minorEastAsia" w:hAnsiTheme="minorEastAsia" w:hint="eastAsia"/>
          <w:b/>
          <w:sz w:val="24"/>
          <w:szCs w:val="24"/>
        </w:rPr>
        <w:t>制度</w:t>
      </w:r>
      <w:r w:rsidR="00A30B66">
        <w:rPr>
          <w:rFonts w:asciiTheme="minorEastAsia" w:hAnsiTheme="minorEastAsia" w:hint="eastAsia"/>
          <w:b/>
          <w:sz w:val="24"/>
          <w:szCs w:val="24"/>
        </w:rPr>
        <w:t>类</w:t>
      </w:r>
      <w:r w:rsidR="00CF3CD6" w:rsidRPr="003E7760">
        <w:rPr>
          <w:rFonts w:asciiTheme="minorEastAsia" w:hAnsiTheme="minorEastAsia" w:hint="eastAsia"/>
          <w:b/>
          <w:sz w:val="24"/>
          <w:szCs w:val="24"/>
        </w:rPr>
        <w:t>应有院系发文号）</w:t>
      </w:r>
    </w:p>
    <w:p w:rsidR="00235E7D" w:rsidRPr="003E7760" w:rsidRDefault="00235E7D" w:rsidP="003E77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760">
        <w:rPr>
          <w:rFonts w:asciiTheme="minorEastAsia" w:hAnsiTheme="minorEastAsia" w:hint="eastAsia"/>
          <w:sz w:val="24"/>
          <w:szCs w:val="24"/>
        </w:rPr>
        <w:t>1.学院安全领导小组发文</w:t>
      </w:r>
    </w:p>
    <w:p w:rsidR="00235E7D" w:rsidRPr="003E7760" w:rsidRDefault="00235E7D" w:rsidP="003E77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760">
        <w:rPr>
          <w:rFonts w:asciiTheme="minorEastAsia" w:hAnsiTheme="minorEastAsia" w:hint="eastAsia"/>
          <w:sz w:val="24"/>
          <w:szCs w:val="24"/>
        </w:rPr>
        <w:t>2.安全责任书</w:t>
      </w:r>
    </w:p>
    <w:p w:rsidR="00235E7D" w:rsidRPr="003E7760" w:rsidRDefault="00235E7D" w:rsidP="003E77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760">
        <w:rPr>
          <w:rFonts w:asciiTheme="minorEastAsia" w:hAnsiTheme="minorEastAsia" w:hint="eastAsia"/>
          <w:sz w:val="24"/>
          <w:szCs w:val="24"/>
        </w:rPr>
        <w:t>3.学院安全督查队伍发文</w:t>
      </w:r>
    </w:p>
    <w:p w:rsidR="00C555B4" w:rsidRPr="003E7760" w:rsidRDefault="00235E7D" w:rsidP="003E77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760">
        <w:rPr>
          <w:rFonts w:asciiTheme="minorEastAsia" w:hAnsiTheme="minorEastAsia" w:hint="eastAsia"/>
          <w:sz w:val="24"/>
          <w:szCs w:val="24"/>
        </w:rPr>
        <w:t>4.</w:t>
      </w:r>
      <w:r w:rsidR="00CF3CD6" w:rsidRPr="003E7760">
        <w:rPr>
          <w:rFonts w:asciiTheme="minorEastAsia" w:hAnsiTheme="minorEastAsia" w:hint="eastAsia"/>
          <w:sz w:val="24"/>
          <w:szCs w:val="24"/>
        </w:rPr>
        <w:t>学院实验室日常安全管理制度（含安全检查、值班值日及日常安全管理要求等）；</w:t>
      </w:r>
    </w:p>
    <w:p w:rsidR="00CF3CD6" w:rsidRPr="003E7760" w:rsidRDefault="00235E7D" w:rsidP="003E77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760">
        <w:rPr>
          <w:rFonts w:asciiTheme="minorEastAsia" w:hAnsiTheme="minorEastAsia" w:hint="eastAsia"/>
          <w:sz w:val="24"/>
          <w:szCs w:val="24"/>
        </w:rPr>
        <w:t>5.</w:t>
      </w:r>
      <w:r w:rsidR="00CF3CD6" w:rsidRPr="003E7760">
        <w:rPr>
          <w:rFonts w:asciiTheme="minorEastAsia" w:hAnsiTheme="minorEastAsia" w:hint="eastAsia"/>
          <w:sz w:val="24"/>
          <w:szCs w:val="24"/>
        </w:rPr>
        <w:t>院实验室安全准入制度（含安全培训、安全教育和考核以及安全准入要求等）；</w:t>
      </w:r>
    </w:p>
    <w:p w:rsidR="00391809" w:rsidRPr="003E7760" w:rsidRDefault="00235E7D" w:rsidP="003E77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760">
        <w:rPr>
          <w:rFonts w:asciiTheme="minorEastAsia" w:hAnsiTheme="minorEastAsia" w:hint="eastAsia"/>
          <w:sz w:val="24"/>
          <w:szCs w:val="24"/>
        </w:rPr>
        <w:t>6.</w:t>
      </w:r>
      <w:r w:rsidR="00391809" w:rsidRPr="003E7760">
        <w:rPr>
          <w:rFonts w:asciiTheme="minorEastAsia" w:hAnsiTheme="minorEastAsia" w:hint="eastAsia"/>
          <w:sz w:val="24"/>
          <w:szCs w:val="24"/>
        </w:rPr>
        <w:t xml:space="preserve"> 针对重要危险源的风险评估和应急管控方案</w:t>
      </w:r>
    </w:p>
    <w:p w:rsidR="007D3262" w:rsidRPr="003E7760" w:rsidRDefault="00391809" w:rsidP="003E77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760">
        <w:rPr>
          <w:rFonts w:asciiTheme="minorEastAsia" w:hAnsiTheme="minorEastAsia" w:hint="eastAsia"/>
          <w:sz w:val="24"/>
          <w:szCs w:val="24"/>
        </w:rPr>
        <w:t>7</w:t>
      </w:r>
      <w:r w:rsidR="00235E7D" w:rsidRPr="003E7760">
        <w:rPr>
          <w:rFonts w:asciiTheme="minorEastAsia" w:hAnsiTheme="minorEastAsia" w:hint="eastAsia"/>
          <w:sz w:val="24"/>
          <w:szCs w:val="24"/>
        </w:rPr>
        <w:t>.</w:t>
      </w:r>
      <w:r w:rsidR="007D3262" w:rsidRPr="003E7760">
        <w:rPr>
          <w:rFonts w:asciiTheme="minorEastAsia" w:hAnsiTheme="minorEastAsia" w:hint="eastAsia"/>
          <w:sz w:val="24"/>
          <w:szCs w:val="24"/>
        </w:rPr>
        <w:t>学院实验安全突发事故处理流程</w:t>
      </w:r>
      <w:r w:rsidR="00704A04" w:rsidRPr="00704A04">
        <w:rPr>
          <w:rFonts w:asciiTheme="minorEastAsia" w:hAnsiTheme="minorEastAsia" w:hint="eastAsia"/>
          <w:sz w:val="24"/>
          <w:szCs w:val="24"/>
        </w:rPr>
        <w:t>（必须含各环节联系人及联系电话）</w:t>
      </w:r>
    </w:p>
    <w:p w:rsidR="00CF3CD6" w:rsidRPr="003E7760" w:rsidRDefault="00CF3CD6" w:rsidP="003E7760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3E7760">
        <w:rPr>
          <w:rFonts w:asciiTheme="minorEastAsia" w:hAnsiTheme="minorEastAsia" w:hint="eastAsia"/>
          <w:b/>
          <w:sz w:val="24"/>
          <w:szCs w:val="24"/>
        </w:rPr>
        <w:t>（二）实验室需建立的制度</w:t>
      </w:r>
    </w:p>
    <w:p w:rsidR="00CF3CD6" w:rsidRPr="003E7760" w:rsidRDefault="00CF3CD6" w:rsidP="003E77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760">
        <w:rPr>
          <w:rFonts w:asciiTheme="minorEastAsia" w:hAnsiTheme="minorEastAsia" w:hint="eastAsia"/>
          <w:sz w:val="24"/>
          <w:szCs w:val="24"/>
        </w:rPr>
        <w:t>1. **实验室</w:t>
      </w:r>
      <w:r w:rsidR="0016559E">
        <w:rPr>
          <w:rFonts w:asciiTheme="minorEastAsia" w:hAnsiTheme="minorEastAsia" w:hint="eastAsia"/>
          <w:sz w:val="24"/>
          <w:szCs w:val="24"/>
        </w:rPr>
        <w:t>内部管理规定</w:t>
      </w:r>
    </w:p>
    <w:p w:rsidR="00CF3CD6" w:rsidRPr="003E7760" w:rsidRDefault="00CF3CD6" w:rsidP="003E77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760">
        <w:rPr>
          <w:rFonts w:asciiTheme="minorEastAsia" w:hAnsiTheme="minorEastAsia" w:hint="eastAsia"/>
          <w:sz w:val="24"/>
          <w:szCs w:val="24"/>
        </w:rPr>
        <w:t xml:space="preserve">2. </w:t>
      </w:r>
      <w:r w:rsidR="00235E7D" w:rsidRPr="003E7760">
        <w:rPr>
          <w:rFonts w:asciiTheme="minorEastAsia" w:hAnsiTheme="minorEastAsia" w:hint="eastAsia"/>
          <w:sz w:val="24"/>
          <w:szCs w:val="24"/>
        </w:rPr>
        <w:t>**实验室安全管理条例（含实验操作规程、风险预评估及处置</w:t>
      </w:r>
      <w:r w:rsidR="0016559E">
        <w:rPr>
          <w:rFonts w:asciiTheme="minorEastAsia" w:hAnsiTheme="minorEastAsia" w:hint="eastAsia"/>
          <w:sz w:val="24"/>
          <w:szCs w:val="24"/>
        </w:rPr>
        <w:t>等</w:t>
      </w:r>
      <w:r w:rsidR="00235E7D" w:rsidRPr="003E7760">
        <w:rPr>
          <w:rFonts w:asciiTheme="minorEastAsia" w:hAnsiTheme="minorEastAsia" w:hint="eastAsia"/>
          <w:sz w:val="24"/>
          <w:szCs w:val="24"/>
        </w:rPr>
        <w:t>）</w:t>
      </w:r>
    </w:p>
    <w:p w:rsidR="00416C35" w:rsidRPr="003E7760" w:rsidRDefault="00306546" w:rsidP="003E7760">
      <w:pPr>
        <w:widowControl/>
        <w:spacing w:line="360" w:lineRule="auto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二</w:t>
      </w:r>
      <w:r w:rsidR="00416C35" w:rsidRPr="003E776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、安全台账清单</w:t>
      </w:r>
    </w:p>
    <w:p w:rsidR="00416C35" w:rsidRPr="003E7760" w:rsidRDefault="00416C35" w:rsidP="003E7760">
      <w:pPr>
        <w:widowControl/>
        <w:spacing w:line="360" w:lineRule="auto"/>
        <w:ind w:firstLineChars="200" w:firstLine="482"/>
        <w:jc w:val="left"/>
        <w:textAlignment w:val="baseline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（一）学院须建立的台账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1. 实验室安全检查台账（闭环管理，有整改完成时间）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2. 危险源</w:t>
      </w:r>
      <w:r w:rsidR="00235E7D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分布</w:t>
      </w: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清单（包括</w:t>
      </w:r>
      <w:r w:rsidR="00C555B4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危险源所在</w:t>
      </w: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实验室</w:t>
      </w:r>
      <w:r w:rsidR="00C555B4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名称</w:t>
      </w: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、房间</w:t>
      </w:r>
      <w:r w:rsidR="00C555B4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号</w:t>
      </w: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、</w:t>
      </w:r>
      <w:r w:rsidR="00C555B4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危险源</w:t>
      </w: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类别、</w:t>
      </w:r>
      <w:r w:rsidR="00C555B4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危险源名称、危险源</w:t>
      </w: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数量、责任人）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3. 实验室安全责任体系（安全责任人、安全管理员、安全</w:t>
      </w:r>
      <w:r w:rsidR="0016559E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督导员、各实验室安全负责人等</w:t>
      </w: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）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4. </w:t>
      </w:r>
      <w:r w:rsidR="00C555B4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消防</w:t>
      </w: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器材定期检查台账</w:t>
      </w:r>
    </w:p>
    <w:p w:rsidR="00416C35" w:rsidRPr="003E7760" w:rsidRDefault="00416C35" w:rsidP="003E7760">
      <w:pPr>
        <w:widowControl/>
        <w:spacing w:line="360" w:lineRule="auto"/>
        <w:ind w:firstLineChars="200" w:firstLine="482"/>
        <w:jc w:val="left"/>
        <w:textAlignment w:val="baseline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（二）实验室须建立的台账</w:t>
      </w:r>
    </w:p>
    <w:p w:rsidR="00502D3F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  <w:bdr w:val="none" w:sz="0" w:space="0" w:color="auto" w:frame="1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1.</w:t>
      </w:r>
      <w:r w:rsidR="001164D4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 xml:space="preserve"> </w:t>
      </w:r>
      <w:r w:rsidR="00502D3F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实验室值日台账</w:t>
      </w:r>
    </w:p>
    <w:p w:rsidR="00502D3F" w:rsidRPr="003E7760" w:rsidRDefault="00416C35" w:rsidP="00502D3F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2．</w:t>
      </w:r>
      <w:r w:rsidR="00502D3F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危险化学品目录（</w:t>
      </w:r>
      <w:r w:rsidR="00502D3F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贴危化品柜并及时更新</w:t>
      </w:r>
      <w:r w:rsidR="00502D3F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）</w:t>
      </w:r>
    </w:p>
    <w:p w:rsidR="00416C35" w:rsidRPr="003E7760" w:rsidRDefault="00502D3F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 xml:space="preserve">3. </w:t>
      </w:r>
      <w:r w:rsidR="00416C35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危险化学品使用、处置台账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4．特种设备使用、检验及处置台账</w:t>
      </w:r>
      <w:r w:rsidR="0016559E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及相关证件备案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lastRenderedPageBreak/>
        <w:t>5．</w:t>
      </w:r>
      <w:r w:rsidR="00502D3F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应急喷淋及洗眼装置定期检查台账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6．</w:t>
      </w:r>
      <w:r w:rsidR="00502D3F"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高温、高压、高速、辐射、激光等危险性仪器设备操作规范</w:t>
      </w:r>
    </w:p>
    <w:p w:rsidR="00502D3F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  <w:bdr w:val="none" w:sz="0" w:space="0" w:color="auto" w:frame="1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7.</w:t>
      </w:r>
      <w:r w:rsidR="00502D3F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 xml:space="preserve"> </w:t>
      </w:r>
      <w:r w:rsidR="00502D3F" w:rsidRPr="003E7760">
        <w:rPr>
          <w:rFonts w:asciiTheme="minorEastAsia" w:hAnsiTheme="minorEastAsia" w:hint="eastAsia"/>
          <w:sz w:val="24"/>
          <w:szCs w:val="24"/>
        </w:rPr>
        <w:t>废液、废瓶处置台账</w:t>
      </w:r>
    </w:p>
    <w:p w:rsidR="00416C35" w:rsidRPr="003E7760" w:rsidRDefault="00306546" w:rsidP="003E7760">
      <w:pPr>
        <w:widowControl/>
        <w:spacing w:line="360" w:lineRule="auto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三</w:t>
      </w:r>
      <w:r w:rsidR="00416C35" w:rsidRPr="003E776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、</w:t>
      </w:r>
      <w:bookmarkStart w:id="0" w:name="_GoBack"/>
      <w:bookmarkEnd w:id="0"/>
      <w:r w:rsidR="00416C35" w:rsidRPr="003E776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安全标识</w:t>
      </w:r>
      <w:r w:rsidRPr="003E776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清单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1．安全信息牌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2．危险废弃物临时存放点标识</w:t>
      </w:r>
    </w:p>
    <w:p w:rsidR="0016559E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  <w:bdr w:val="none" w:sz="0" w:space="0" w:color="auto" w:frame="1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3．废液收集桶、实验垃圾桶标识</w:t>
      </w:r>
    </w:p>
    <w:p w:rsidR="0016559E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  <w:bdr w:val="none" w:sz="0" w:space="0" w:color="auto" w:frame="1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4．高温、高压、高速、辐射、激光等危险性仪器设备警示标识</w:t>
      </w:r>
    </w:p>
    <w:p w:rsidR="0016559E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  <w:bdr w:val="none" w:sz="0" w:space="0" w:color="auto" w:frame="1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5．涉及剧毒品、放射源、病原微生物等高危场所警示标识</w:t>
      </w:r>
    </w:p>
    <w:p w:rsidR="0016559E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  <w:bdr w:val="none" w:sz="0" w:space="0" w:color="auto" w:frame="1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6. 剧毒、易燃易爆气瓶警示标识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7. 气瓶状态标识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8. 气体管路标识</w:t>
      </w:r>
    </w:p>
    <w:p w:rsidR="0016559E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  <w:bdr w:val="none" w:sz="0" w:space="0" w:color="auto" w:frame="1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9. 电源箱、配电箱警示标识</w:t>
      </w:r>
    </w:p>
    <w:p w:rsidR="00416C35" w:rsidRPr="003E7760" w:rsidRDefault="00416C35" w:rsidP="003E7760">
      <w:pPr>
        <w:widowControl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E7760">
        <w:rPr>
          <w:rFonts w:asciiTheme="minorEastAsia" w:hAnsiTheme="minorEastAsia" w:cs="宋体" w:hint="eastAsia"/>
          <w:color w:val="000000"/>
          <w:kern w:val="0"/>
          <w:sz w:val="24"/>
          <w:szCs w:val="24"/>
          <w:bdr w:val="none" w:sz="0" w:space="0" w:color="auto" w:frame="1"/>
        </w:rPr>
        <w:t>10. 特种设备（压力容器）登记标识</w:t>
      </w:r>
    </w:p>
    <w:p w:rsidR="00416C35" w:rsidRPr="00416C35" w:rsidRDefault="00416C35" w:rsidP="00FB50FC">
      <w:pPr>
        <w:rPr>
          <w:rFonts w:asciiTheme="minorEastAsia" w:hAnsiTheme="minorEastAsia"/>
          <w:sz w:val="28"/>
          <w:szCs w:val="28"/>
        </w:rPr>
      </w:pPr>
    </w:p>
    <w:sectPr w:rsidR="00416C35" w:rsidRPr="00416C35" w:rsidSect="00703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A2A" w:rsidRDefault="00F70A2A" w:rsidP="00824B47">
      <w:r>
        <w:separator/>
      </w:r>
    </w:p>
  </w:endnote>
  <w:endnote w:type="continuationSeparator" w:id="0">
    <w:p w:rsidR="00F70A2A" w:rsidRDefault="00F70A2A" w:rsidP="00824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A2A" w:rsidRDefault="00F70A2A" w:rsidP="00824B47">
      <w:r>
        <w:separator/>
      </w:r>
    </w:p>
  </w:footnote>
  <w:footnote w:type="continuationSeparator" w:id="0">
    <w:p w:rsidR="00F70A2A" w:rsidRDefault="00F70A2A" w:rsidP="00824B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50FC"/>
    <w:rsid w:val="000F75E3"/>
    <w:rsid w:val="001164D4"/>
    <w:rsid w:val="0016559E"/>
    <w:rsid w:val="00235E7D"/>
    <w:rsid w:val="00306546"/>
    <w:rsid w:val="00391809"/>
    <w:rsid w:val="003E7760"/>
    <w:rsid w:val="00416C35"/>
    <w:rsid w:val="00441A00"/>
    <w:rsid w:val="00502D3F"/>
    <w:rsid w:val="0057294B"/>
    <w:rsid w:val="00703D34"/>
    <w:rsid w:val="00704A04"/>
    <w:rsid w:val="007D3262"/>
    <w:rsid w:val="00824B47"/>
    <w:rsid w:val="00966A8A"/>
    <w:rsid w:val="00A1058D"/>
    <w:rsid w:val="00A30B66"/>
    <w:rsid w:val="00A565F6"/>
    <w:rsid w:val="00A828AF"/>
    <w:rsid w:val="00B51738"/>
    <w:rsid w:val="00C555B4"/>
    <w:rsid w:val="00C56F38"/>
    <w:rsid w:val="00CF3CD6"/>
    <w:rsid w:val="00F70A2A"/>
    <w:rsid w:val="00FB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98D952-88B4-4947-8C99-73435470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D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4B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4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4B47"/>
    <w:rPr>
      <w:sz w:val="18"/>
      <w:szCs w:val="18"/>
    </w:rPr>
  </w:style>
  <w:style w:type="paragraph" w:styleId="a7">
    <w:name w:val="List Paragraph"/>
    <w:basedOn w:val="a"/>
    <w:uiPriority w:val="34"/>
    <w:qFormat/>
    <w:rsid w:val="00C555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112</Words>
  <Characters>640</Characters>
  <Application>Microsoft Office Word</Application>
  <DocSecurity>0</DocSecurity>
  <Lines>5</Lines>
  <Paragraphs>1</Paragraphs>
  <ScaleCrop>false</ScaleCrop>
  <Company>Microsoft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邵</dc:creator>
  <cp:lastModifiedBy>Microsoft</cp:lastModifiedBy>
  <cp:revision>15</cp:revision>
  <cp:lastPrinted>2021-01-05T06:20:00Z</cp:lastPrinted>
  <dcterms:created xsi:type="dcterms:W3CDTF">2021-01-05T06:18:00Z</dcterms:created>
  <dcterms:modified xsi:type="dcterms:W3CDTF">2021-01-06T12:03:00Z</dcterms:modified>
</cp:coreProperties>
</file>