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9F83"/>
    <w:p w14:paraId="0EA87E9E">
      <w:pPr>
        <w:jc w:val="center"/>
        <w:rPr>
          <w:rFonts w:hint="eastAsia"/>
          <w:b/>
          <w:bCs/>
        </w:rPr>
      </w:pPr>
      <w:bookmarkStart w:id="0" w:name="_GoBack"/>
      <w:r>
        <w:rPr>
          <w:rFonts w:hint="eastAsia" w:ascii="仿宋" w:hAnsi="仿宋" w:eastAsia="仿宋" w:cs="仿宋"/>
          <w:b/>
          <w:bCs/>
          <w:color w:val="53575A"/>
          <w:kern w:val="0"/>
          <w:sz w:val="32"/>
          <w:szCs w:val="32"/>
          <w:shd w:val="clear" w:color="auto" w:fill="FFFFFF"/>
          <w:lang w:bidi="ar"/>
        </w:rPr>
        <w:t>2021年度南京中医药大学自然科学基金项目验收结果</w:t>
      </w:r>
      <w:bookmarkEnd w:id="0"/>
    </w:p>
    <w:tbl>
      <w:tblPr>
        <w:tblStyle w:val="2"/>
        <w:tblW w:w="13994" w:type="dxa"/>
        <w:tblInd w:w="98" w:type="dxa"/>
        <w:tblLayout w:type="autofit"/>
        <w:tblCellMar>
          <w:top w:w="0" w:type="dxa"/>
          <w:left w:w="108" w:type="dxa"/>
          <w:bottom w:w="0" w:type="dxa"/>
          <w:right w:w="108" w:type="dxa"/>
        </w:tblCellMar>
      </w:tblPr>
      <w:tblGrid>
        <w:gridCol w:w="836"/>
        <w:gridCol w:w="1636"/>
        <w:gridCol w:w="4692"/>
        <w:gridCol w:w="1142"/>
        <w:gridCol w:w="2488"/>
        <w:gridCol w:w="1910"/>
        <w:gridCol w:w="1290"/>
      </w:tblGrid>
      <w:tr w14:paraId="5E673534">
        <w:tblPrEx>
          <w:tblCellMar>
            <w:top w:w="0" w:type="dxa"/>
            <w:left w:w="108" w:type="dxa"/>
            <w:bottom w:w="0" w:type="dxa"/>
            <w:right w:w="108" w:type="dxa"/>
          </w:tblCellMar>
        </w:tblPrEx>
        <w:trPr>
          <w:trHeight w:val="43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4A04">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序号</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3ED1">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项目编号</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8C97">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项目名称</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04FB">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起止时间</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5399">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第一申请人单位</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3E64">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第一申请人姓名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3EC9">
            <w:pPr>
              <w:widowControl/>
              <w:jc w:val="center"/>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验收等次</w:t>
            </w:r>
          </w:p>
        </w:tc>
      </w:tr>
      <w:tr w14:paraId="22E49ADA">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0D1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D9D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077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红萸饮介导HIF-1α调控 VEGF/PI3K/AKT 通路对慢性难愈性创面促血管化机制研究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80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E4E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张家港附属医院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25D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徐向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44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5B1B9AC7">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62C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F24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606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益气养阴解毒方通过LncRNA MIAT/miR-150-5p互作靶向调节EPHB2抑制上皮间质转化减少非小细胞肺癌转移的机制研究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E3F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16D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张家港附属医院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6B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刘莲芳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695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20A12AF3">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F82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497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XZR2021054</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3BB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三七总皂苷调控HDAC2/miRNA-204-5p通路减轻突发性听力损伤耳蜗毛细胞凋亡的机制研究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87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79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张家港附属医院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5B7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陈骁锐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E13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550284A1">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A2F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94E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XZR2021100</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F82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肺福康丸对LPS诱导的内毒素血症小鼠心肺损伤的影响及肺血管内皮功能保护作用机制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A6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692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盐城附属医院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354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顾婷婷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36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25AF45D1">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C2F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BDF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XZR2021099</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74A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基于自噬和衰老探讨白藜芦醇缓解肺纤维化的作用及机制研究  </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F1A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1A9F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盐城附属医院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BBA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张会哲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731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B31B38C">
        <w:tblPrEx>
          <w:tblCellMar>
            <w:top w:w="0" w:type="dxa"/>
            <w:left w:w="108" w:type="dxa"/>
            <w:bottom w:w="0" w:type="dxa"/>
            <w:right w:w="108" w:type="dxa"/>
          </w:tblCellMar>
        </w:tblPrEx>
        <w:trPr>
          <w:trHeight w:val="305"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CF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E7B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XZR2021098</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4CD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仿生骨基质水凝胶的制备与应用研究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F8D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7A4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盐城附属医院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B82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韩庭良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292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067299CA">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860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86B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XZR2021074</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653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低剂量放疗联合瘤内注射小檗碱温水溶液对胃癌的协同作用及机制研究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734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D93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无锡附属医院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1C4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许蕾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C74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5E0B5243">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DAD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40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XZR2021073</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F93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化痰止咳合剂干预COPD气道炎症及黏液高分泌的机制研究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F42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DFC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无锡附属医院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66C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邹思捷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356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0D9AC290">
        <w:tblPrEx>
          <w:tblCellMar>
            <w:top w:w="0" w:type="dxa"/>
            <w:left w:w="108" w:type="dxa"/>
            <w:bottom w:w="0" w:type="dxa"/>
            <w:right w:w="108" w:type="dxa"/>
          </w:tblCellMar>
        </w:tblPrEx>
        <w:trPr>
          <w:trHeight w:val="305"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0F5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3B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XZR2021072</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D316">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炙甘草汤对低血压大鼠模型作用机制的研究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62F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BB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无锡附属医院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7B7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吴海荣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EC0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5B67B276">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837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6E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7C2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疏肝和络颗粒对精索静脉曲张大鼠精子线粒体膜电位的影响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BAC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B1C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无锡附属医院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043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李刚琴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44D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1B0BE5BD">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6E7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091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XZR2021070</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3C2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基于乌梅丸对Roseburia的益生元作用探讨CAC早期诊治策略</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588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277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无锡附属医院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FFC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冯泽宇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7CB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215D4130">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499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893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XZR2021069</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B40B">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基于Th17/Treg平衡探讨隔药饼灸治疗溃疡性结肠炎的作用机制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C10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8CC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无锡附属医院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83B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冯骅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0EC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374A5A3A">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250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0A5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XZR2021068</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333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基于回肠菌群-胆汁酸-FxR轴探讨加味逍遥散治疗代谢相关脂肪性肝病（MAFLD）作用机制的研究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A0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0F2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无锡附属医院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079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卫涛涛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9FC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2849B99D">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739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8E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458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基于“脑肠轴”及相关神经递质的酸枣仁治疗失眠的作用机制研究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01B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E6B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无锡附属医院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F4E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卞振华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26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77239B25">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EE0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640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XZR2021043</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0E6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高糖激活MAPK调控NF-κB炎症信号通路参与2型糖尿病周围神经病变损伤机制及中药蠲痹通络干预作用的研究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F03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2E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苏州市中医医院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3C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刘伟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0C6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49C94B31">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3CB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D0B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XZR2021042</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FFD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基于mTOR/ROS介导的FTH1-NCOA4铁自噬信号通路探讨电针预处理减轻MIRI的机制研究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6D9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78C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苏州市中医医院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FB8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肖燕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870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69746BD7">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448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8EE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XZR2021040</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5CA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葛氏正骨撬拨复位结合排针内固定技术治疗跟骨骨折的基础及临床研究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61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38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苏州市中医医院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6CD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张志刚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73C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787D0DE7">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53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BEA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XZR2021039</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6DD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基于FGL1/mTOR通路调控自噬探讨活血通络法治疗克罗恩病机制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4DD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503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苏州市中医医院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2F8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孙薛亮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4F4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5D7896CD">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AC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044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84E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吴门骨密葆方基于 Wnt信号RANKL/OPG 轴改善老年骨质疏松小鼠骨稳态失衡的机制研究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657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71D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苏州市中医医院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A9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梁国强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741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111DEB72">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54E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4C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XZR2021084</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E0EB">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基于创面修复微环境理论探讨“去腐生新膏”调控细胞自噬促进慢性创面愈合机制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61A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808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南通附属医院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819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陈海东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1C6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53017109">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DBB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9E7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XZR2021083</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D4B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欣胃颗粒通过调控TGF-β信号通路抑制胃癌前病变细胞上皮-间质转化的机制研究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96B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F5F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南通附属医院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A8B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刘金狄</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011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5934F3B2">
        <w:tblPrEx>
          <w:tblCellMar>
            <w:top w:w="0" w:type="dxa"/>
            <w:left w:w="108" w:type="dxa"/>
            <w:bottom w:w="0" w:type="dxa"/>
            <w:right w:w="108" w:type="dxa"/>
          </w:tblCellMar>
        </w:tblPrEx>
        <w:trPr>
          <w:trHeight w:val="305"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D80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38B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414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补骨脂炮制前后毒-效相关性研究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2A7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36B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南通附属医院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6E2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吴育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7D1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1662A275">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068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ED1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1B8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基于内镜下特殊评价体系探讨新加连苏饮治疗NERD的临床研究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1C1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505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F21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凌亭生</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B9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476810A0">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484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D66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XZR2021020</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5E4BEB8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抗心衰颗粒调控eNOS/Nrf2介导的Pink1-Parkin途径改善线粒体功能治疗慢性心衰的分子机制研究 </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673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C1E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320A5FE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刘福明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D6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432805B1">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F52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6DF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XZR2021019</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0AA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Sonic hedgehog信号通路调控慢性MNNG暴露诱导胃癌干细胞及大蒜活性成分二烯丙基三硫化物干预作用的机制研究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61C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15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B53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葛苗苗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2B7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40DFA420">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BD1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125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XZR2021018</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A9C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基于中医四诊信息的早期胃癌患者内镜治疗术后疲劳风险预测模型构建及最佳支持性干预方案研究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A8E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AF2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98E6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苏洁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A9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6322430F">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1E3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02B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9F4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补中益气汤经MAIT糖酵解途径调控胃癌肿瘤免疫微环境的研究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890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A9B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10F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张翼</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6A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7739F1F2">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DFF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98A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2F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基于氧化应激介导NLRP3探讨金钱草在草酸钙结石防治中作用机制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33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064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F2D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张庆玲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E6F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4BAE33AE">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424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58E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XZR2021014</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8F4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益气温阳方通过调节铁死亡信号通路干预多柔比星心脏损害的机制研究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24B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AE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117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朱尧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AA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2CF1BB03">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98D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A7C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XZR2021013</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320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基于靶向转录因子AhR/NRF2抗ROS氧化探讨祛风宣痹方改善BaP/OVA共暴露下哮喘病理的分子机制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62D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11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554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刘丽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DAB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018213CF">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79E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864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XZR2021012</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ABE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基于BRD4为靶点的表观遗传学调控探讨阳和汤纠正桥本甲状腺炎免疫失衡及其机制的研究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595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E1B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2A3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王高元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17C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5C3B6B9C">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878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E99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AAC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基于PEAMIR-miR-29调控YTHDF1/3介导的m6A识别探讨益气活血方防治PM2.5暴露加重心肌I/R损伤的机制研究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F17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DB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F85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周海琪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BCF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46744438">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6BC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88E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XZR2021010</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9136">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扶正化瘀胶囊干预肝窦内皮细胞整合素信号通路抑制肝硬化癌变的机制研究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AC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970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66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方慧华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FC5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4F592364">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E84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358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XZR2021009</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320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基于肠道菌群-胆汁酸-FXR轴探讨新加白头翁汤治疗溃疡性结肠炎的作用机制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D37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106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69C3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徐艺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99D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716E647A">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73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8F1E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XZR2021008</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E91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清肺化瘀通腑方抑制铁死亡相关上皮间质转化干预ARDS的机制研究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516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C67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CAB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程璐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9E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51886DC7">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2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AB0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XZR2021007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03E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基于miRNA-210-3p调控线粒体自噬研究通脑益智颗粒在血管性认知障碍中的保护作用及机制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9AE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05A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1DD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常诚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A4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6035A9D5">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C11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6E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XZR2021006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7DD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基于IGF-1介导PI3K/Akt通路探讨艾灸干预SOP模型的机制研究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9F2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B4C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795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徐道明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569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1FDD558A">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B06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C85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XZR2021005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D2C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基于影像组-代谢组联合的肺小结节微乳头高危亚型诊断预测模型构建及前瞻性验证</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E88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488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09D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王晓骁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E9B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7D95F033">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CCF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A7D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XZR2021004</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3066945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基于VTA-NAc多巴胺环路探讨“通督调神”针法干预慢性失眠症的机制研究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45B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7E721F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6254DB6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刘成勇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B7B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1762E5E">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9F0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3C7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XZR2021002</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54B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基于miR-21介导的Akt/mTOR/HIF-1α凋亡通路探讨针刺治疗HIE的机制研究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60B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C6B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30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鲍超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11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355DA160">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5A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3BB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XZR2021001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594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补中益气汤调控自噬通路治疗癌性恶液质患者骨骼肌减少症的作用研究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9BA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E0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F69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张颖</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32F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0F3DB98E">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6D6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CCC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XZR2021023</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7DDB">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基于lncRNA GAS5的m6A甲基化修饰调控GATA3-IL-33-ILC2s通路探讨宣肺通窍针法治疗变应性鼻炎的作用机制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5D1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4DC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3F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彭拥军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A84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60587243">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093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E80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XZR2021022</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2B5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基于POR介导的脂质过氧化诱发铁死亡探讨三黄泻心汤治疗非酒精性脂肪肝的机制研究 </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DF5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41B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8CF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史会连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75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302F65A">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BF7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EE3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XZR2021017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D97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升麻鳖甲汤加减方通过METTL3/RUNX2信号轴调节AML骨髓微环境成骨分化的研究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BC0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F1E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F1E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马邦云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EE7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4CE0A8F5">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E16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B2F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XZR2021003</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584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基于仿生药物载体实现中医药、免疫及光热治疗提高胰腺癌疗效的可视化及机制研究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9D9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ED2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南京中医药大学附属医院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065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田迎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7A3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7C3C103E">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5B7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865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5F2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枸杞多糖影响成骨细胞增值凋亡差异蛋白分析及信号通路筛选研究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437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281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昆山附属医院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89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尹自飞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06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5C3EDB23">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161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547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A9C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旋覆代赭汤调控NLRP3炎症小体介导巨噬细胞糖代谢重编程治疗反流性食管炎的机制研究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146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69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昆山附属医院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75B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刘菊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B7B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68B21860">
        <w:tblPrEx>
          <w:tblCellMar>
            <w:top w:w="0" w:type="dxa"/>
            <w:left w:w="108" w:type="dxa"/>
            <w:bottom w:w="0" w:type="dxa"/>
            <w:right w:w="108" w:type="dxa"/>
          </w:tblCellMar>
        </w:tblPrEx>
        <w:trPr>
          <w:trHeight w:val="777"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54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C11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051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乳香/没药配伍溶瘤腺病毒调控免疫耐受微环境治疗肝细胞肝癌的研究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33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3CB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昆山附属医院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9C2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陆贤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E1E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4774666">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050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E9E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8C6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大黄黄连泻心汤通过IRE1GSK-3β信号通路介导的抗炎作用调节糖脂代谢的机制研究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D95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B30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江阴附属医院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0B4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陈明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4BE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645A1262">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073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640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7E2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Miro1调控线粒体移动在肺成纤维细胞表型转化中的作用及其机制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8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FA2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江阴附属医院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C9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张宇锋</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9A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18B751D3">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008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E88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06C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金边桑叶囊泡调控BCL-2诱导毛乳头细胞自噬在AGA中的机制研究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0C4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8BC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江阴附属医院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52E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高以红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87D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228C32E4">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75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A5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A206">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PD-L1内含子环化形成的circCD274促进非小细胞肺癌免疫逃逸的分子机制和临床应用研究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6ED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3F8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鼓楼临床医学院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55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王涛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0E4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6AC82D49">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944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AC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XZR2021090</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367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基于肠道特异性FXR激动治疗NAFLD的中药单体筛选及其代谢调控机制研究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C93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A43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鼓楼临床医学院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929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孙润彬</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3B0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599A6DD5">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F9C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BF0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XZR2021089</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0EF55B2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芍药苷调控肠道CD4+T细胞丝氨酸代谢发挥抗类风湿关节炎的作用机理研究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6B0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38204EE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鼓楼临床医学院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5DBE55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费菲</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80D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263B9D15">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39D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276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XZR2021088</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FBA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可靶、可视、可控的藤黄酸/血小板复合生物制剂的抗淋巴瘤效应及机制研究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8B8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354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鼓楼临床医学院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14A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许佩佩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D6E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76BFDE14">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5C5E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29F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E95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基于糖尿病肾病足细胞焦亡信号调控途径探究黄蜀葵花“清利湿热”的科学内涵</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6B5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391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鼓楼临床医学院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C6A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万毅刚</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F7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41BA6004">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E7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024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XZR2021038</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63A7D6A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新型Mps1抑制剂的发现、优化及抗三阴性乳腺癌活性研究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E7E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5AA7C65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58793FB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金乔梅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D8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1DAC414B">
        <w:tblPrEx>
          <w:tblCellMar>
            <w:top w:w="0" w:type="dxa"/>
            <w:left w:w="108" w:type="dxa"/>
            <w:bottom w:w="0" w:type="dxa"/>
            <w:right w:w="108" w:type="dxa"/>
          </w:tblCellMar>
        </w:tblPrEx>
        <w:trPr>
          <w:trHeight w:val="749"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41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4D6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A5B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祛风通络方调控“肠道微生物组/代谢组-免疫-关节轴”平衡抑制类风湿关节炎骨破坏机制研究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46E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9E2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A3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赵呈雷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243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5E283980">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D75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4F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XZR2021034</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F0B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VD/VDR靶向GLP-1R调控海马神经可塑性在糖尿病致抑郁中的作用及机制研究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7A7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59F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76F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舒娈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A1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6F65032A">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CCC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7E5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XZR2021032</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D4D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基于RIPK1-GSDMD-细胞焦亡关系探讨 “消疹方”防治EGFRI皮肤毒性的机制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050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230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1E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邢海燕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68E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3F2E46BA">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C43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B98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018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基于“成分-功效关联”的蝉蜕药效物质辨识与质量控制研究  </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850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591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114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毛茜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44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C655CF6">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4E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FDB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XZR2021030</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1775E0E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CHD4调控SOX2表达对乳腺癌细胞干性及耐药作用研究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AF7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22CD186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4BA72EE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赵维勇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571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62990D53">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84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696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XZR2021029</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388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基于mTOR/HIF-1α/SIRT6信号轴探讨肝癌腹水环境中糖酵解代谢的重塑及健脾消癥舒肝汤的干预作用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F86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6C0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591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罗毅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528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597C2F50">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C36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BBC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AFD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聚焦巨噬细胞极化调控研究养阴和胃方改善糖尿病胃排空延迟机制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5F0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4E2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51E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李慧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044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2028FF09">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298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C1D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656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基于结构特征-肠道菌特异性调控的人参多糖肿瘤免疫激活构-效关系研究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BB3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1CF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F27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沈红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06D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31F05C8A">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B0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4CC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52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FABP3介导的线粒体功能障碍在黄芪桂枝五物汤预防奥沙利铂慢性周围神经毒性的作用与机制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902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7B1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637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魏国利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F6C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33C4972F">
        <w:tblPrEx>
          <w:tblCellMar>
            <w:top w:w="0" w:type="dxa"/>
            <w:left w:w="108" w:type="dxa"/>
            <w:bottom w:w="0" w:type="dxa"/>
            <w:right w:w="108" w:type="dxa"/>
          </w:tblCellMar>
        </w:tblPrEx>
        <w:trPr>
          <w:trHeight w:val="1192"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363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FFC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XZR2021024</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54E9BAB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Piezo1介导心周脂肪炎症微环境与心房肌细胞“机械力-炎症-钙泄漏”信号转导在肥胖促发房颤负荷中的机制及清肝息风方的调控效应</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8C9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4725092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16BCE0C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王新东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5C9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6836CAB0">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CDF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051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081B">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全蝎镇痛关键活性物质Makatoxin-3与电压门控钠离子通道Nav1.7相互作用结构基础及多肽药物设计</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F1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81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8B7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卢悟广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336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7140A7BA">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511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D1D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1DC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地榆炒炭后自组装形成“鞣花酸-金属”超分子复合物增强收敛止血效应的炮制机理</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48F7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988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4B0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童黄锦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4B1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40E3634E">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BBC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AAB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XZR2021033</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C35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基于Nrf2/ARE信号通路探讨补肾活血汤对应激性POI卵巢ANGPTL4蛋白的影响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7A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C8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ECB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陈思</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037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6CD38D2">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379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365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XZR2021028</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193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基于Nur77/LKB1/ACC通路探讨复方肠泰减少脂肪酸合成代谢抑制结肠癌EMT的作用机制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E15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C5F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92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邓珊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03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2E115ADF">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3EF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A05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897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槲皮素介导 m6A 甲基化调控结核性溃疡巨噬细胞极化的分子机制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FE5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9D7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附属市中西医结合医院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CDC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黄子慧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581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5B6C4C36">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9FA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EC3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XZR2021053</w:t>
            </w:r>
          </w:p>
        </w:tc>
        <w:tc>
          <w:tcPr>
            <w:tcW w:w="4692" w:type="dxa"/>
            <w:tcBorders>
              <w:top w:val="single" w:color="000000" w:sz="4" w:space="0"/>
              <w:left w:val="single" w:color="000000" w:sz="4" w:space="0"/>
              <w:bottom w:val="nil"/>
              <w:right w:val="single" w:color="000000" w:sz="4" w:space="0"/>
            </w:tcBorders>
            <w:shd w:val="clear" w:color="auto" w:fill="auto"/>
            <w:vAlign w:val="center"/>
          </w:tcPr>
          <w:p w14:paraId="1493A3F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基于JAK/STAT/PPARγ轴探讨豨莶草活性成分治疗RA的机制研究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C6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nil"/>
              <w:right w:val="single" w:color="000000" w:sz="4" w:space="0"/>
            </w:tcBorders>
            <w:shd w:val="clear" w:color="auto" w:fill="auto"/>
            <w:vAlign w:val="center"/>
          </w:tcPr>
          <w:p w14:paraId="606580B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52A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王军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55D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6C372978">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0DF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519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XZR2021052</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7CA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化湿降浊方对慢性心力衰竭合并高尿酸血症模型小鼠血尿酸及心功能的影响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E70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7F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single" w:color="000000" w:sz="4" w:space="0"/>
              <w:left w:val="single" w:color="000000" w:sz="4" w:space="0"/>
              <w:bottom w:val="double" w:color="548235" w:sz="4" w:space="0"/>
              <w:right w:val="single" w:color="000000" w:sz="4" w:space="0"/>
            </w:tcBorders>
            <w:shd w:val="clear" w:color="auto" w:fill="auto"/>
            <w:vAlign w:val="center"/>
          </w:tcPr>
          <w:p w14:paraId="21FC385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陈志亮</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2A2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7CC433C7">
        <w:tblPrEx>
          <w:tblCellMar>
            <w:top w:w="0" w:type="dxa"/>
            <w:left w:w="108" w:type="dxa"/>
            <w:bottom w:w="0" w:type="dxa"/>
            <w:right w:w="108" w:type="dxa"/>
          </w:tblCellMar>
        </w:tblPrEx>
        <w:trPr>
          <w:trHeight w:val="915"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8B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C82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AD8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艾灸通过抑制NLRP3/Caspase-1/GSDMD介导的卵巢颗粒细胞焦亡改善早发性卵巢功能不全的作用和机制研究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FF4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B4C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65269DE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张彩荣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53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74A7C2E8">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550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3A4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XZR2021050</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2A72A28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基于SNO-CoA-ScoR调控代谢重编程探讨山萸肉泽泻药对改善高血压肾损害的作用及机制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583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2B7B623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39D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钱丽超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177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5DF26F97">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206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0C3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XZR2021049</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FBB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基于转录组测序及网络药理学探讨固肾泄浊和络方通过NLRP3 信号通路对糖尿病肾病小鼠肾保护机制研究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EC1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F0C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F22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郑艳辉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F93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661164CC">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BEC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0C3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XZR2021048</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3E06C51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基于乏氧微环境下EZH2介导的上皮间质化探讨清湿化瘀方抑制AM子宫内膜迁移侵袭的机制研究 </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ED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51894EE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7EAF35C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王宇慧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912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6A3825A3">
        <w:tblPrEx>
          <w:tblCellMar>
            <w:top w:w="0" w:type="dxa"/>
            <w:left w:w="108" w:type="dxa"/>
            <w:bottom w:w="0" w:type="dxa"/>
            <w:right w:w="108" w:type="dxa"/>
          </w:tblCellMar>
        </w:tblPrEx>
        <w:trPr>
          <w:trHeight w:val="777"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8C7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1A2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957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基于通络宣痹法探讨身痛逐瘀汤干预类风湿关节炎血管新生机制及临床应用研究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47C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D0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CD3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景嵘月</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36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4BF2B1D">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A15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27C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76DB">
            <w:pPr>
              <w:widowControl/>
              <w:jc w:val="left"/>
              <w:textAlignment w:val="center"/>
              <w:rPr>
                <w:rFonts w:hint="eastAsia" w:ascii="仿宋" w:hAnsi="仿宋" w:eastAsia="仿宋" w:cs="仿宋"/>
                <w:color w:val="000000"/>
                <w:sz w:val="20"/>
                <w:szCs w:val="20"/>
              </w:rPr>
            </w:pPr>
            <w:r>
              <w:rPr>
                <w:rStyle w:val="5"/>
                <w:rFonts w:hint="default"/>
                <w:lang w:bidi="ar"/>
              </w:rPr>
              <w:t>基于</w:t>
            </w:r>
            <w:r>
              <w:rPr>
                <w:rStyle w:val="6"/>
                <w:rFonts w:hint="default"/>
                <w:lang w:bidi="ar"/>
              </w:rPr>
              <w:t>“肠-脑-肠道菌群”轴的地黄饮子改善帕金森病的机制研究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1E3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64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C9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朱国雪</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43B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15769AF2">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0B9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E8F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D2C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基于AGE/RAGE/MAPK信号通路探讨加减枳实大黄汤抗缺血性脑损伤的作用机制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E3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841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2A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张敬华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FBF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AE69080">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BE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B3E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XZR2021044</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C346">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基于患者来源的结直肠癌类器官模型的有毒中药抗癌活性评价与作用机制探究 </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A9B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33C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附属南京中医院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59C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王璐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842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72413758">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00B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E80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XZR2021082</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2A91405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复方甘草酸苷片联合富马酸丙酚替诺福韦（TAF）治疗妊娠期慢性乙肝患者肝炎活动的临床疗效及代谢组学机制研究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573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7F111E0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5BF513C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江红秀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A47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7D97F5EE">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8E4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78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F55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甲基转移酶METTL3通过调节ILT4 mRNA稳定性促进肝癌血管生成拟态的分子机制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44E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9F9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FF4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王利利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8BD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1C436BB7">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F5F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E4B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XZR2021080</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679B">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TET2基因经Wnt通路参与急性髓系白血病发病机制的研究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AD2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43B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946D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赵慧慧</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F7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2F9AB26B">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5CA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61A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XZR2021079</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66A16B66">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基于恒温扩增反应传感体系的构建及对新型冠状病毒肺炎个体核酸信息可视化检测研究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0E1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2642188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7062A32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李金龙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D76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2CD163C8">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FF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5C9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XZR2021078</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4A7B5E7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功能化细胞外纳米囊泡负载PD-L1载药系统的制备及其在乳腺癌中的应用</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C23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1A96D17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附属南京医院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1042599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朱传东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5F2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78D8129E">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0E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EBE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XZR2021061</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EE2B">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中医针刺疗法对脑中风所致吞咽障碍患者吞咽相关动力学影响的研究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9F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B36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第二附属医院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EC2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邵伟波</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B01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6E3796FA">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073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60C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XZR2021060</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816B">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健骨方调控LPPR4-RhoA/ROCK通路促BMSCs成骨分化治疗骨质疏松的机制研究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DF8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B4D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第二附属医院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F23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徐子卿</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5C3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34B6FC4">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F88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AE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XZR2021059</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FEF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基于p38/MAPK通路探讨“清热降逆法”对胃食管反流大鼠食管上皮屏障的作用机制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F7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60E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第二附属医院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3D2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文卫</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D5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3BAD0A54">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9B3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91</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80E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XZR2021058</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C93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NGF/TrkA/NF-κB通路在老龄大鼠脑缺血再灌注肺损伤中的作用及白杨素干预机制研究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B36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F0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第二附属医院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68D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顾晓燕</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CBB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良</w:t>
            </w:r>
          </w:p>
        </w:tc>
      </w:tr>
      <w:tr w14:paraId="2E4CB492">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FB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92</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82D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XZR2021057</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9479">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葛根素清除老化巨噬细胞改善肺纤维化的作用及其分子机制研究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209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C42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第二附属医院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90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徐小勇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211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7BE66070">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E43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5EC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XZR2021066</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118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黄芩素介导非特异信号通路调控铁死亡在骨质疏松症防治中的作用机制研究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017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E72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常州附属医院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026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蒋涛</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4D6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33629E8A">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1E4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B8C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XZR2021065</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45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基于“胆阳调神”理论探究温胆汤调节杏仁核PPAR-γ/NF-κB信号轴干预肥胖伴抑郁的作用机制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A4E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2C5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常州附属医院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2C8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杨俊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185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0D015BC7">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15B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95</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41B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XZR2021064</w:t>
            </w:r>
          </w:p>
        </w:tc>
        <w:tc>
          <w:tcPr>
            <w:tcW w:w="4692" w:type="dxa"/>
            <w:tcBorders>
              <w:top w:val="nil"/>
              <w:left w:val="single" w:color="000000" w:sz="4" w:space="0"/>
              <w:bottom w:val="single" w:color="000000" w:sz="4" w:space="0"/>
              <w:right w:val="single" w:color="000000" w:sz="4" w:space="0"/>
            </w:tcBorders>
            <w:shd w:val="clear" w:color="auto" w:fill="auto"/>
            <w:vAlign w:val="center"/>
          </w:tcPr>
          <w:p w14:paraId="4723589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基于I3K/AKT/mTOR信号通路介导神经自噬探讨芍药甘草汤超前镇痛控制膝关节置换术后围手术期疼痛的作用机制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69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nil"/>
              <w:left w:val="single" w:color="000000" w:sz="4" w:space="0"/>
              <w:bottom w:val="single" w:color="000000" w:sz="4" w:space="0"/>
              <w:right w:val="single" w:color="000000" w:sz="4" w:space="0"/>
            </w:tcBorders>
            <w:shd w:val="clear" w:color="auto" w:fill="auto"/>
            <w:vAlign w:val="center"/>
          </w:tcPr>
          <w:p w14:paraId="69F25B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常州附属医院</w:t>
            </w:r>
          </w:p>
        </w:tc>
        <w:tc>
          <w:tcPr>
            <w:tcW w:w="1910" w:type="dxa"/>
            <w:tcBorders>
              <w:top w:val="nil"/>
              <w:left w:val="single" w:color="000000" w:sz="4" w:space="0"/>
              <w:bottom w:val="single" w:color="000000" w:sz="4" w:space="0"/>
              <w:right w:val="single" w:color="000000" w:sz="4" w:space="0"/>
            </w:tcBorders>
            <w:shd w:val="clear" w:color="auto" w:fill="auto"/>
            <w:vAlign w:val="center"/>
          </w:tcPr>
          <w:p w14:paraId="554F705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徐建达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A91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21DBEC4C">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A6E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96</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C0D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XZR2021063</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DB5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基于HIF/PKM2信号通路参与调控代谢重编程干预巨噬细胞极化探讨保元排毒丸抗纤维化的机制研究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FD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6F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常州附属医院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8BD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王身菊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BD0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14571E76">
        <w:tblPrEx>
          <w:tblCellMar>
            <w:top w:w="0" w:type="dxa"/>
            <w:left w:w="108" w:type="dxa"/>
            <w:bottom w:w="0" w:type="dxa"/>
            <w:right w:w="108" w:type="dxa"/>
          </w:tblCellMar>
        </w:tblPrEx>
        <w:trPr>
          <w:trHeight w:val="8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D81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97</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B7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XZR2021062</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D10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糖肾安通过胰岛素抵抗IRS 1／PI3K／Akt信号通路改善糖尿病肾病足细胞损伤的机制研究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58C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37A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常州附属医院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1E4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郑宏香</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CC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差</w:t>
            </w:r>
          </w:p>
        </w:tc>
      </w:tr>
      <w:tr w14:paraId="5A2BAD0C">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43FC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B12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XZR2021094</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F15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基于组蛋白H3K27me3调控Th17细胞分化偏移探讨补肾活血方干预URSA的机制研究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161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60E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常熟附属医院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361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蔡奚梅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A7F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中</w:t>
            </w:r>
          </w:p>
        </w:tc>
      </w:tr>
      <w:tr w14:paraId="5D1421EC">
        <w:tblPrEx>
          <w:tblCellMar>
            <w:top w:w="0" w:type="dxa"/>
            <w:left w:w="108" w:type="dxa"/>
            <w:bottom w:w="0" w:type="dxa"/>
            <w:right w:w="108" w:type="dxa"/>
          </w:tblCellMar>
        </w:tblPrEx>
        <w:trPr>
          <w:trHeight w:val="601"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93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99</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85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XZR2021093</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1BD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基于磁敏感加权成像的MTC序列研究环状RNA-circNTRK3在PD诊断的分子作用机制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6E2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E61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常熟附属医院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6E0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李俊晨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FA2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r w14:paraId="5E9DCA9A">
        <w:tblPrEx>
          <w:tblCellMar>
            <w:top w:w="0" w:type="dxa"/>
            <w:left w:w="108" w:type="dxa"/>
            <w:bottom w:w="0" w:type="dxa"/>
            <w:right w:w="108" w:type="dxa"/>
          </w:tblCellMar>
        </w:tblPrEx>
        <w:trPr>
          <w:trHeight w:val="90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248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100</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81F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XZR2021092</w:t>
            </w:r>
          </w:p>
        </w:tc>
        <w:tc>
          <w:tcPr>
            <w:tcW w:w="4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A2A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基于NKD2/Wnt-β-catenin信号通路探讨“和法缓治，攻补兼施”法治疗慢性肾衰竭的疗效与机制研究</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5A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2022-2024</w:t>
            </w:r>
          </w:p>
        </w:tc>
        <w:tc>
          <w:tcPr>
            <w:tcW w:w="2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257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常熟附属医院</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B75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顾鸣佳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E30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优</w:t>
            </w:r>
          </w:p>
        </w:tc>
      </w:tr>
    </w:tbl>
    <w:p w14:paraId="4846531F">
      <w:pPr>
        <w:jc w:val="left"/>
        <w:rPr>
          <w:rFonts w:hint="eastAsia" w:ascii="仿宋" w:hAnsi="仿宋" w:eastAsia="仿宋" w:cs="仿宋"/>
          <w:color w:val="53575A"/>
          <w:sz w:val="32"/>
          <w:szCs w:val="32"/>
          <w:shd w:val="clear" w:color="auto" w:fill="FFFFFF"/>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57A2C"/>
    <w:rsid w:val="005D0483"/>
    <w:rsid w:val="00C02982"/>
    <w:rsid w:val="00E424F9"/>
    <w:rsid w:val="3030094D"/>
    <w:rsid w:val="3DF3000D"/>
    <w:rsid w:val="5075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41"/>
    <w:basedOn w:val="3"/>
    <w:uiPriority w:val="0"/>
    <w:rPr>
      <w:rFonts w:hint="eastAsia" w:ascii="仿宋" w:hAnsi="仿宋" w:eastAsia="仿宋" w:cs="仿宋"/>
      <w:color w:val="000000"/>
      <w:sz w:val="20"/>
      <w:szCs w:val="20"/>
      <w:u w:val="none"/>
    </w:rPr>
  </w:style>
  <w:style w:type="character" w:customStyle="1" w:styleId="6">
    <w:name w:val="font51"/>
    <w:basedOn w:val="3"/>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709</Words>
  <Characters>777</Characters>
  <Lines>61</Lines>
  <Paragraphs>17</Paragraphs>
  <TotalTime>34</TotalTime>
  <ScaleCrop>false</ScaleCrop>
  <LinksUpToDate>false</LinksUpToDate>
  <CharactersWithSpaces>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2025-02-23T01:54:00Z</dcterms:created>
  <dc:creator>WPS_1458381635</dc:creator>
  <cp:lastModifiedBy>WPS_1458381635</cp:lastModifiedBy>
  <dcterms:modified xsi:type="dcterms:W3CDTF">2025-02-24T07:58:42Z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C11D22EF1EA64E6BB18FF22529C2FDCD_13</vt:lpwstr>
  </property>
  <property fmtid="{D5CDD505-2E9C-101B-9397-08002B2CF9AE}" pid="4" name="KSOTemplateDocerSaveRecord">
    <vt:lpwstr>eyJoZGlkIjoiZmZhYmE3OWZmNzRjYmRhMWM4NTkwNzZhMTI4YjJkM2MiLCJ1c2VySWQiOiIyMDg1MDIwOTIifQ==</vt:lpwstr>
  </property>
</Properties>
</file>