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47D73">
      <w:pPr>
        <w:jc w:val="center"/>
        <w:rPr>
          <w:rFonts w:hint="default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  <w:t>南京中医药大学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  <w:t>附属医院院内制剂成果征集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  <w:t>表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  <w:t>转化）</w:t>
      </w:r>
    </w:p>
    <w:tbl>
      <w:tblPr>
        <w:tblStyle w:val="6"/>
        <w:tblW w:w="49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633"/>
        <w:gridCol w:w="1667"/>
        <w:gridCol w:w="2688"/>
      </w:tblGrid>
      <w:tr w14:paraId="22E4E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3" w:type="pct"/>
            <w:vAlign w:val="center"/>
          </w:tcPr>
          <w:p w14:paraId="2A769283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附属医院</w:t>
            </w:r>
          </w:p>
        </w:tc>
        <w:tc>
          <w:tcPr>
            <w:tcW w:w="4026" w:type="pct"/>
            <w:gridSpan w:val="3"/>
            <w:vAlign w:val="center"/>
          </w:tcPr>
          <w:p w14:paraId="04F217E4">
            <w:pPr>
              <w:jc w:val="left"/>
              <w:rPr>
                <w:rFonts w:hint="default" w:ascii="Times New Roman" w:hAnsi="Times New Roman" w:eastAsia="方正仿宋_GBK" w:cs="Times New Roman"/>
                <w:sz w:val="22"/>
                <w:szCs w:val="22"/>
              </w:rPr>
            </w:pPr>
          </w:p>
        </w:tc>
      </w:tr>
      <w:tr w14:paraId="30B3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3" w:type="pct"/>
            <w:vAlign w:val="center"/>
          </w:tcPr>
          <w:p w14:paraId="2FF76E56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院内制剂名称</w:t>
            </w:r>
          </w:p>
        </w:tc>
        <w:tc>
          <w:tcPr>
            <w:tcW w:w="1831" w:type="pct"/>
            <w:vAlign w:val="center"/>
          </w:tcPr>
          <w:p w14:paraId="6C0C7077">
            <w:pPr>
              <w:jc w:val="left"/>
              <w:rPr>
                <w:rFonts w:hint="default" w:ascii="Times New Roman" w:hAnsi="Times New Roman" w:eastAsia="方正仿宋_GBK" w:cs="Times New Roman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14:paraId="77270503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剂    型</w:t>
            </w:r>
          </w:p>
        </w:tc>
        <w:tc>
          <w:tcPr>
            <w:tcW w:w="1355" w:type="pct"/>
            <w:vAlign w:val="center"/>
          </w:tcPr>
          <w:p w14:paraId="2CB9DB85">
            <w:pPr>
              <w:jc w:val="left"/>
              <w:rPr>
                <w:rFonts w:hint="default" w:ascii="Times New Roman" w:hAnsi="Times New Roman" w:eastAsia="方正仿宋_GBK" w:cs="Times New Roman"/>
                <w:sz w:val="22"/>
                <w:szCs w:val="22"/>
              </w:rPr>
            </w:pPr>
          </w:p>
        </w:tc>
      </w:tr>
      <w:tr w14:paraId="63313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973" w:type="pct"/>
            <w:vAlign w:val="center"/>
          </w:tcPr>
          <w:p w14:paraId="6D5B6B81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制剂备案号</w:t>
            </w:r>
          </w:p>
        </w:tc>
        <w:tc>
          <w:tcPr>
            <w:tcW w:w="1831" w:type="pct"/>
            <w:vAlign w:val="center"/>
          </w:tcPr>
          <w:p w14:paraId="65F11EFB">
            <w:pPr>
              <w:spacing w:line="360" w:lineRule="exact"/>
              <w:jc w:val="left"/>
              <w:rPr>
                <w:rFonts w:hint="default" w:ascii="Times New Roman" w:hAnsi="Times New Roman" w:eastAsia="方正仿宋_GBK" w:cs="Times New Roman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14:paraId="12FFDC74">
            <w:pPr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获批时间</w:t>
            </w:r>
          </w:p>
        </w:tc>
        <w:tc>
          <w:tcPr>
            <w:tcW w:w="1355" w:type="pct"/>
            <w:vAlign w:val="center"/>
          </w:tcPr>
          <w:p w14:paraId="601768C6">
            <w:pPr>
              <w:spacing w:line="360" w:lineRule="exact"/>
              <w:jc w:val="left"/>
              <w:rPr>
                <w:rFonts w:hint="default" w:ascii="Times New Roman" w:hAnsi="Times New Roman" w:eastAsia="方正仿宋_GBK" w:cs="Times New Roman"/>
                <w:sz w:val="22"/>
                <w:szCs w:val="22"/>
              </w:rPr>
            </w:pPr>
          </w:p>
        </w:tc>
      </w:tr>
      <w:tr w14:paraId="15E93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973" w:type="pct"/>
            <w:vAlign w:val="center"/>
          </w:tcPr>
          <w:p w14:paraId="6375AE97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联 系 人</w:t>
            </w:r>
          </w:p>
        </w:tc>
        <w:tc>
          <w:tcPr>
            <w:tcW w:w="1831" w:type="pct"/>
            <w:vAlign w:val="center"/>
          </w:tcPr>
          <w:p w14:paraId="2C83E98B">
            <w:pPr>
              <w:spacing w:line="360" w:lineRule="exact"/>
              <w:jc w:val="left"/>
              <w:rPr>
                <w:rFonts w:hint="default" w:ascii="Times New Roman" w:hAnsi="Times New Roman" w:eastAsia="方正仿宋_GBK" w:cs="Times New Roman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14:paraId="16EA23E4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1355" w:type="pct"/>
            <w:vAlign w:val="center"/>
          </w:tcPr>
          <w:p w14:paraId="29759421">
            <w:pPr>
              <w:spacing w:line="360" w:lineRule="exact"/>
              <w:jc w:val="left"/>
              <w:rPr>
                <w:rFonts w:hint="default" w:ascii="Times New Roman" w:hAnsi="Times New Roman" w:eastAsia="方正仿宋_GBK" w:cs="Times New Roman"/>
                <w:sz w:val="22"/>
                <w:szCs w:val="22"/>
              </w:rPr>
            </w:pPr>
          </w:p>
        </w:tc>
      </w:tr>
      <w:tr w14:paraId="60548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804" w:type="pct"/>
            <w:gridSpan w:val="2"/>
            <w:vAlign w:val="center"/>
          </w:tcPr>
          <w:p w14:paraId="1997ED19">
            <w:pPr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是否在大学科技园院内制剂展区展示</w:t>
            </w:r>
          </w:p>
        </w:tc>
        <w:tc>
          <w:tcPr>
            <w:tcW w:w="2195" w:type="pct"/>
            <w:gridSpan w:val="2"/>
            <w:vAlign w:val="center"/>
          </w:tcPr>
          <w:p w14:paraId="5BC11700">
            <w:pPr>
              <w:numPr>
                <w:ilvl w:val="0"/>
                <w:numId w:val="0"/>
              </w:numPr>
              <w:ind w:firstLine="660" w:firstLineChars="300"/>
              <w:jc w:val="both"/>
              <w:rPr>
                <w:rFonts w:hint="default" w:ascii="Times New Roman" w:hAnsi="Times New Roman" w:eastAsia="方正仿宋_GBK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否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sym w:font="Wingdings 2" w:char="00A3"/>
            </w:r>
          </w:p>
        </w:tc>
      </w:tr>
      <w:tr w14:paraId="4E60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1" w:hRule="atLeast"/>
          <w:jc w:val="center"/>
        </w:trPr>
        <w:tc>
          <w:tcPr>
            <w:tcW w:w="973" w:type="pct"/>
            <w:vAlign w:val="center"/>
          </w:tcPr>
          <w:p w14:paraId="59C227A2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制剂简介</w:t>
            </w:r>
          </w:p>
          <w:p w14:paraId="417C091C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6" w:type="pct"/>
            <w:gridSpan w:val="3"/>
            <w:vAlign w:val="center"/>
          </w:tcPr>
          <w:p w14:paraId="47EA4FE5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  <w:t>处方来源：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u w:val="single"/>
                <w:shd w:val="clear" w:color="auto" w:fill="FFFFFF"/>
                <w:lang w:val="en-US" w:eastAsia="zh-CN" w:bidi="ar"/>
              </w:rPr>
              <w:t xml:space="preserve">           （**临床验方/**经典名方）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  <w:t>；</w:t>
            </w:r>
          </w:p>
          <w:p w14:paraId="391656A6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  <w:t>临床应用基本情况：</w:t>
            </w:r>
          </w:p>
          <w:p w14:paraId="14589419">
            <w:pPr>
              <w:numPr>
                <w:ilvl w:val="0"/>
                <w:numId w:val="0"/>
              </w:numPr>
              <w:ind w:firstLine="440" w:firstLineChars="200"/>
              <w:jc w:val="left"/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  <w:t>临床应用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u w:val="single"/>
                <w:shd w:val="clear" w:color="auto" w:fill="FFFFFF"/>
                <w:lang w:val="en-US" w:eastAsia="zh-CN" w:bidi="ar"/>
              </w:rPr>
              <w:t xml:space="preserve">      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  <w:t>年，应用范围：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u w:val="single"/>
                <w:shd w:val="clear" w:color="auto" w:fill="FFFFFF"/>
                <w:lang w:val="en-US" w:eastAsia="zh-CN" w:bidi="ar"/>
              </w:rPr>
              <w:t xml:space="preserve">                 （医院内部/医联体）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u w:val="none"/>
                <w:shd w:val="clear" w:color="auto" w:fill="FFFFFF"/>
                <w:lang w:val="en-US" w:eastAsia="zh-CN" w:bidi="ar"/>
              </w:rPr>
              <w:t>；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  <w:t>院内制剂定价：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u w:val="single"/>
                <w:shd w:val="clear" w:color="auto" w:fill="FFFFFF"/>
                <w:lang w:val="en-US" w:eastAsia="zh-CN" w:bidi="ar"/>
              </w:rPr>
              <w:t xml:space="preserve">        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  <w:t>元，年销量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u w:val="single"/>
                <w:shd w:val="clear" w:color="auto" w:fill="FFFFFF"/>
                <w:lang w:val="en-US" w:eastAsia="zh-CN" w:bidi="ar"/>
              </w:rPr>
              <w:t xml:space="preserve">      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  <w:t>万元。</w:t>
            </w:r>
          </w:p>
          <w:p w14:paraId="4C3ED519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color w:val="000000"/>
                <w:kern w:val="0"/>
                <w:sz w:val="22"/>
                <w:szCs w:val="22"/>
                <w:shd w:val="clear" w:color="auto" w:fill="FFFFFF"/>
                <w:lang w:val="en-US" w:eastAsia="zh-CN" w:bidi="ar"/>
              </w:rPr>
              <w:t>简介及转化应用前景（300-500字）：</w:t>
            </w:r>
          </w:p>
        </w:tc>
      </w:tr>
      <w:tr w14:paraId="778F8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973" w:type="pct"/>
            <w:vAlign w:val="center"/>
          </w:tcPr>
          <w:p w14:paraId="104F7B3C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功能主治</w:t>
            </w:r>
          </w:p>
          <w:p w14:paraId="385EBD30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及方解</w:t>
            </w:r>
          </w:p>
        </w:tc>
        <w:tc>
          <w:tcPr>
            <w:tcW w:w="4026" w:type="pct"/>
            <w:gridSpan w:val="3"/>
            <w:vAlign w:val="center"/>
          </w:tcPr>
          <w:p w14:paraId="78612C81">
            <w:pPr>
              <w:ind w:firstLine="220" w:firstLineChars="100"/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主治：</w:t>
            </w:r>
          </w:p>
          <w:p w14:paraId="1D6B0136">
            <w:pPr>
              <w:ind w:firstLine="220" w:firstLineChars="100"/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方解：</w:t>
            </w:r>
          </w:p>
        </w:tc>
      </w:tr>
      <w:tr w14:paraId="07821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3" w:type="pct"/>
            <w:shd w:val="clear" w:color="auto" w:fill="auto"/>
            <w:vAlign w:val="center"/>
          </w:tcPr>
          <w:p w14:paraId="2C24ADBC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处方药味</w:t>
            </w:r>
          </w:p>
        </w:tc>
        <w:tc>
          <w:tcPr>
            <w:tcW w:w="4026" w:type="pct"/>
            <w:gridSpan w:val="3"/>
            <w:shd w:val="clear" w:color="auto" w:fill="auto"/>
            <w:vAlign w:val="center"/>
          </w:tcPr>
          <w:p w14:paraId="460CCCE6">
            <w:pPr>
              <w:spacing w:line="240" w:lineRule="atLeast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例：共十味：当归15g、生地 10g   ********</w:t>
            </w:r>
          </w:p>
          <w:p w14:paraId="5F56BE35">
            <w:pPr>
              <w:spacing w:line="240" w:lineRule="atLeast"/>
              <w:ind w:firstLine="220" w:firstLineChars="10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（如涉及保密，药味及用量可不完全提供）</w:t>
            </w:r>
          </w:p>
        </w:tc>
      </w:tr>
      <w:tr w14:paraId="7A93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73" w:type="pct"/>
            <w:vAlign w:val="center"/>
          </w:tcPr>
          <w:p w14:paraId="2DB889D4">
            <w:pPr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lang w:val="en-US" w:eastAsia="zh-CN"/>
              </w:rPr>
              <w:t>知识产权</w:t>
            </w:r>
          </w:p>
        </w:tc>
        <w:tc>
          <w:tcPr>
            <w:tcW w:w="4026" w:type="pct"/>
            <w:gridSpan w:val="3"/>
            <w:vAlign w:val="center"/>
          </w:tcPr>
          <w:p w14:paraId="2525AC64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知识产权是否明确  是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  否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sym w:font="Wingdings 2" w:char="00A3"/>
            </w:r>
          </w:p>
          <w:p w14:paraId="199E17CF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（若明确，权属单位：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u w:val="single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）</w:t>
            </w:r>
          </w:p>
          <w:p w14:paraId="7738BC95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是否申请专利      是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  否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sym w:font="Wingdings 2" w:char="00A3"/>
            </w:r>
          </w:p>
          <w:p w14:paraId="161B618F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（若已申请专利，专利号：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，专利权人：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u w:val="singl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） </w:t>
            </w:r>
          </w:p>
        </w:tc>
      </w:tr>
    </w:tbl>
    <w:p w14:paraId="2DC6F104"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备注：请提供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院内制剂照片2张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E160E39E-F45F-4DEF-93E2-F8927EE088B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E9A7FAB-A41C-4871-9EDD-58CEE30D216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EBD8CFB5-B4D3-499A-A8BC-2F820144FB0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8CB71B8-F802-477A-98EF-C1A119B6220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7EE908"/>
    <w:multiLevelType w:val="singleLevel"/>
    <w:tmpl w:val="DF7EE90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62DF45"/>
    <w:multiLevelType w:val="singleLevel"/>
    <w:tmpl w:val="5862DF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2ZGFlZDNlNTMyMWVlOGM5NTJhZmM3MmEwZWZmODcifQ=="/>
  </w:docVars>
  <w:rsids>
    <w:rsidRoot w:val="00172A27"/>
    <w:rsid w:val="00172A27"/>
    <w:rsid w:val="00431D54"/>
    <w:rsid w:val="005A31DB"/>
    <w:rsid w:val="00656224"/>
    <w:rsid w:val="04AE64BD"/>
    <w:rsid w:val="06983A5E"/>
    <w:rsid w:val="0CBF59D3"/>
    <w:rsid w:val="0E4F7FA7"/>
    <w:rsid w:val="10B43558"/>
    <w:rsid w:val="1EE70AA0"/>
    <w:rsid w:val="213A6753"/>
    <w:rsid w:val="226710C4"/>
    <w:rsid w:val="22C74F75"/>
    <w:rsid w:val="24F80FFF"/>
    <w:rsid w:val="26070074"/>
    <w:rsid w:val="2A3B5989"/>
    <w:rsid w:val="2AD90E04"/>
    <w:rsid w:val="2FBB0E2B"/>
    <w:rsid w:val="31AB4A86"/>
    <w:rsid w:val="3C302214"/>
    <w:rsid w:val="3CEF1407"/>
    <w:rsid w:val="446B0669"/>
    <w:rsid w:val="47C72455"/>
    <w:rsid w:val="501816C0"/>
    <w:rsid w:val="50722108"/>
    <w:rsid w:val="51927731"/>
    <w:rsid w:val="51975DD8"/>
    <w:rsid w:val="53EB18B8"/>
    <w:rsid w:val="5D39491B"/>
    <w:rsid w:val="5D8B7F20"/>
    <w:rsid w:val="631C49B4"/>
    <w:rsid w:val="6746007E"/>
    <w:rsid w:val="6D6547C4"/>
    <w:rsid w:val="6E1B0651"/>
    <w:rsid w:val="6FEE1E4E"/>
    <w:rsid w:val="71AD1A11"/>
    <w:rsid w:val="72AF758E"/>
    <w:rsid w:val="731107FB"/>
    <w:rsid w:val="78C65349"/>
    <w:rsid w:val="7B9256E0"/>
    <w:rsid w:val="8DBF6998"/>
    <w:rsid w:val="D7FE8CA5"/>
    <w:rsid w:val="FEF5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296</Characters>
  <Lines>97</Lines>
  <Paragraphs>98</Paragraphs>
  <TotalTime>1</TotalTime>
  <ScaleCrop>false</ScaleCrop>
  <LinksUpToDate>false</LinksUpToDate>
  <CharactersWithSpaces>416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2023-09-08T15:52:00Z</dcterms:created>
  <dc:creator>张兮兮</dc:creator>
  <cp:lastModifiedBy>lily</cp:lastModifiedBy>
  <cp:lastPrinted>2023-10-11T16:50:00Z</cp:lastPrinted>
  <dcterms:modified xsi:type="dcterms:W3CDTF">2026-09-02T08:10:06Z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CAEBF8389B20456590ADE81DA3275B9A_13</vt:lpwstr>
  </property>
  <property fmtid="{D5CDD505-2E9C-101B-9397-08002B2CF9AE}" pid="4" name="KSOTemplateDocerSaveRecord">
    <vt:lpwstr>eyJoZGlkIjoiYWFiMTJmYTQ1YTVlMzA5Y2E4YWM1Y2IyMTQzY2Q4MWMiLCJ1c2VySWQiOiIzNjIxNTI0OTAifQ==</vt:lpwstr>
  </property>
</Properties>
</file>