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高校产学研合作项目推荐表</w:t>
      </w:r>
    </w:p>
    <w:tbl>
      <w:tblPr>
        <w:tblStyle w:val="4"/>
        <w:tblpPr w:leftFromText="180" w:rightFromText="180" w:vertAnchor="text" w:tblpY="1"/>
        <w:tblOverlap w:val="never"/>
        <w:tblW w:w="8765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6"/>
        <w:gridCol w:w="1430"/>
        <w:gridCol w:w="2832"/>
      </w:tblGrid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成果名称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完成单位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第一完成人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成果匹配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查看《附件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企业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产学研项目技术需求清单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》；填写成果匹配对应的清单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对应的序号、领域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、名称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（例：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5-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装备制造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—无接触式棉包水杂检测设备）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知识产权类型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发明专利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软件著作权         □ 生物医药新品种  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动植物新品种  □ 集成电路布图设计   □ 其他 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知识产权编号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技术成熟度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正在研发      □ 已有样品           □ 通过小试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通过中试      □ 可以量产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技术先进程度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□ 达到地方标准或企业标准  □ 达到国家标准或行业标准 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达到国内先进水平        □ 达到国内领先水平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达到国际先进水平        □ 达到国际领先水平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成果获得方式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独立研究       □ 与企业合作       □ 与院校合作 </w:t>
            </w:r>
          </w:p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与研究院所合作 □与国（境）外合作  □ 其他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________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拟合作方式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□ 技术转让　□ 技术许可 □ 委托开发　□ 合作开发 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技术咨询　□ 技术服务 □ 技术入股  □ 股权融资 □ 其他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成果简介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技术分析（创新性、先进性、独占性）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应用范围及目前应用状态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3、前景及经济社会效益分析等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所需支持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或建议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76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4200" w:firstLineChars="2000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szCs w:val="48"/>
                <w:lang w:val="en-US" w:eastAsia="zh-CN" w:bidi="ar-SA"/>
              </w:rPr>
              <w:t>成果完成人签字：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期：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eastAsia="宋体"/>
          <w:lang w:val="en-US" w:eastAsia="zh-Hans"/>
        </w:rPr>
      </w:pPr>
    </w:p>
    <w:p/>
    <w:sectPr>
      <w:pgSz w:w="11906" w:h="16838"/>
      <w:pgMar w:top="1440" w:right="1800" w:bottom="1440" w:left="1800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F272"/>
    <w:multiLevelType w:val="singleLevel"/>
    <w:tmpl w:val="6042F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EA35"/>
    <w:rsid w:val="259A11D8"/>
    <w:rsid w:val="3F7AE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 w:beforeAutospacing="1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2022-05-24T09:51:00Z</dcterms:created>
  <dc:creator>huyingchun</dc:creator>
  <cp:lastModifiedBy>lrn</cp:lastModifiedBy>
  <dcterms:modified xsi:type="dcterms:W3CDTF">2022-07-06T00:16:05Z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